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CAB52BC">
      <w:pPr>
        <w:spacing w:line="407" w:lineRule="auto"/>
        <w:rPr>
          <w:rFonts w:ascii="Arial"/>
          <w:sz w:val="21"/>
        </w:rPr>
      </w:pPr>
    </w:p>
    <w:p w14:paraId="6C881407">
      <w:pPr>
        <w:spacing w:before="126" w:line="219" w:lineRule="auto"/>
        <w:ind w:left="619"/>
        <w:rPr>
          <w:rFonts w:ascii="宋体" w:hAnsi="宋体" w:eastAsia="宋体" w:cs="宋体"/>
          <w:sz w:val="39"/>
          <w:szCs w:val="39"/>
        </w:rPr>
      </w:pPr>
      <w:r>
        <w:rPr>
          <w:rFonts w:ascii="宋体" w:hAnsi="宋体" w:eastAsia="宋体" w:cs="宋体"/>
          <w:spacing w:val="21"/>
          <w:sz w:val="39"/>
          <w:szCs w:val="39"/>
        </w:rPr>
        <w:t>湖北省商务厅办公室湖北省财政厅办公室</w:t>
      </w:r>
    </w:p>
    <w:p w14:paraId="21F02FF9">
      <w:pPr>
        <w:spacing w:before="115" w:line="219" w:lineRule="auto"/>
        <w:ind w:left="1009"/>
        <w:rPr>
          <w:rFonts w:ascii="宋体" w:hAnsi="宋体" w:eastAsia="宋体" w:cs="宋体"/>
          <w:sz w:val="39"/>
          <w:szCs w:val="39"/>
        </w:rPr>
      </w:pPr>
      <w:r>
        <w:rPr>
          <w:rFonts w:ascii="宋体" w:hAnsi="宋体" w:eastAsia="宋体" w:cs="宋体"/>
          <w:spacing w:val="-2"/>
          <w:sz w:val="39"/>
          <w:szCs w:val="39"/>
        </w:rPr>
        <w:t>关于下发《湖北省电子商务进农村综合</w:t>
      </w:r>
    </w:p>
    <w:p w14:paraId="616CBCF6">
      <w:pPr>
        <w:spacing w:before="121" w:line="220" w:lineRule="auto"/>
        <w:ind w:left="2340"/>
        <w:rPr>
          <w:rFonts w:ascii="Arial"/>
          <w:sz w:val="21"/>
        </w:rPr>
      </w:pPr>
      <w:r>
        <w:rPr>
          <w:rFonts w:ascii="宋体" w:hAnsi="宋体" w:eastAsia="宋体" w:cs="宋体"/>
          <w:spacing w:val="1"/>
          <w:sz w:val="39"/>
          <w:szCs w:val="39"/>
        </w:rPr>
        <w:t>示范实施方案》的通知</w:t>
      </w:r>
      <w:bookmarkStart w:id="0" w:name="_GoBack"/>
      <w:bookmarkEnd w:id="0"/>
    </w:p>
    <w:p w14:paraId="68D4BEB7">
      <w:pPr>
        <w:spacing w:line="344" w:lineRule="auto"/>
        <w:rPr>
          <w:rFonts w:ascii="Arial"/>
          <w:sz w:val="21"/>
        </w:rPr>
      </w:pPr>
    </w:p>
    <w:p w14:paraId="1B437CCB">
      <w:pPr>
        <w:spacing w:before="104" w:line="338" w:lineRule="auto"/>
        <w:ind w:left="50" w:right="157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4"/>
          <w:sz w:val="32"/>
          <w:szCs w:val="32"/>
        </w:rPr>
        <w:t>潜江市、枣阳市、红安县、丹江口市、通山县、来凤县、郧</w:t>
      </w:r>
      <w:r>
        <w:rPr>
          <w:rFonts w:ascii="仿宋" w:hAnsi="仿宋" w:eastAsia="仿宋" w:cs="仿宋"/>
          <w:spacing w:val="2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3"/>
          <w:sz w:val="32"/>
          <w:szCs w:val="32"/>
        </w:rPr>
        <w:t>西县商务局、财政局：</w:t>
      </w:r>
    </w:p>
    <w:p w14:paraId="51B38458">
      <w:pPr>
        <w:spacing w:before="78" w:line="341" w:lineRule="auto"/>
        <w:ind w:left="50" w:firstLine="639"/>
        <w:jc w:val="both"/>
        <w:rPr>
          <w:rFonts w:ascii="仿宋" w:hAnsi="仿宋" w:eastAsia="仿宋" w:cs="仿宋"/>
          <w:sz w:val="33"/>
          <w:szCs w:val="33"/>
        </w:rPr>
      </w:pPr>
      <w:r>
        <w:rPr>
          <w:rFonts w:ascii="仿宋" w:hAnsi="仿宋" w:eastAsia="仿宋" w:cs="仿宋"/>
          <w:spacing w:val="3"/>
          <w:sz w:val="33"/>
          <w:szCs w:val="33"/>
        </w:rPr>
        <w:t>根据《关于开展电子商务进农村综合示范的通知》(财</w:t>
      </w:r>
      <w:r>
        <w:rPr>
          <w:rFonts w:ascii="仿宋" w:hAnsi="仿宋" w:eastAsia="仿宋" w:cs="仿宋"/>
          <w:spacing w:val="9"/>
          <w:sz w:val="33"/>
          <w:szCs w:val="33"/>
        </w:rPr>
        <w:t xml:space="preserve"> </w:t>
      </w:r>
      <w:r>
        <w:rPr>
          <w:rFonts w:ascii="仿宋" w:hAnsi="仿宋" w:eastAsia="仿宋" w:cs="仿宋"/>
          <w:spacing w:val="2"/>
          <w:sz w:val="33"/>
          <w:szCs w:val="33"/>
        </w:rPr>
        <w:t>办建〔2014〕41号)和《关于进一步做好电子商务进农村综</w:t>
      </w:r>
      <w:r>
        <w:rPr>
          <w:rFonts w:ascii="仿宋" w:hAnsi="仿宋" w:eastAsia="仿宋" w:cs="仿宋"/>
          <w:spacing w:val="18"/>
          <w:sz w:val="33"/>
          <w:szCs w:val="33"/>
        </w:rPr>
        <w:t xml:space="preserve"> </w:t>
      </w:r>
      <w:r>
        <w:rPr>
          <w:rFonts w:ascii="仿宋" w:hAnsi="仿宋" w:eastAsia="仿宋" w:cs="仿宋"/>
          <w:spacing w:val="-5"/>
          <w:sz w:val="33"/>
          <w:szCs w:val="33"/>
        </w:rPr>
        <w:t>合示范有关工作的函》等文件精神，制定了《</w:t>
      </w:r>
      <w:r>
        <w:rPr>
          <w:rFonts w:ascii="仿宋" w:hAnsi="仿宋" w:eastAsia="仿宋" w:cs="仿宋"/>
          <w:spacing w:val="-6"/>
          <w:sz w:val="33"/>
          <w:szCs w:val="33"/>
        </w:rPr>
        <w:t>湖北省电子商</w:t>
      </w:r>
      <w:r>
        <w:rPr>
          <w:rFonts w:ascii="仿宋" w:hAnsi="仿宋" w:eastAsia="仿宋" w:cs="仿宋"/>
          <w:sz w:val="33"/>
          <w:szCs w:val="33"/>
        </w:rPr>
        <w:t xml:space="preserve"> </w:t>
      </w:r>
      <w:r>
        <w:rPr>
          <w:rFonts w:ascii="仿宋" w:hAnsi="仿宋" w:eastAsia="仿宋" w:cs="仿宋"/>
          <w:spacing w:val="-6"/>
          <w:sz w:val="33"/>
          <w:szCs w:val="33"/>
        </w:rPr>
        <w:t>务进农村综合示范实施方案》,现印发给你们，请遵照执行。</w:t>
      </w:r>
    </w:p>
    <w:p w14:paraId="29B21C66">
      <w:pPr>
        <w:spacing w:line="341" w:lineRule="auto"/>
        <w:rPr>
          <w:rFonts w:ascii="仿宋" w:hAnsi="仿宋" w:eastAsia="仿宋" w:cs="仿宋"/>
          <w:sz w:val="33"/>
          <w:szCs w:val="33"/>
        </w:rPr>
        <w:sectPr>
          <w:headerReference r:id="rId5" w:type="default"/>
          <w:footerReference r:id="rId6" w:type="default"/>
          <w:pgSz w:w="11920" w:h="16840"/>
          <w:pgMar w:top="1431" w:right="1524" w:bottom="1119" w:left="1759" w:header="0" w:footer="1001" w:gutter="0"/>
          <w:cols w:space="720" w:num="1"/>
        </w:sectPr>
      </w:pPr>
    </w:p>
    <w:p w14:paraId="6D40A834">
      <w:pPr>
        <w:spacing w:before="34" w:line="188" w:lineRule="auto"/>
        <w:rPr>
          <w:rFonts w:ascii="Times New Roman" w:hAnsi="Times New Roman" w:eastAsia="Times New Roman" w:cs="Times New Roman"/>
          <w:sz w:val="25"/>
          <w:szCs w:val="25"/>
        </w:rPr>
      </w:pPr>
      <w:r>
        <w:rPr>
          <w:rFonts w:ascii="Times New Roman" w:hAnsi="Times New Roman" w:eastAsia="Times New Roman" w:cs="Times New Roman"/>
          <w:sz w:val="25"/>
          <w:szCs w:val="25"/>
        </w:rPr>
        <w:t>2</w:t>
      </w:r>
    </w:p>
    <w:p w14:paraId="27019A7F">
      <w:pPr>
        <w:spacing w:line="262" w:lineRule="auto"/>
        <w:rPr>
          <w:rFonts w:ascii="Arial"/>
          <w:sz w:val="21"/>
        </w:rPr>
      </w:pPr>
    </w:p>
    <w:p w14:paraId="3519A6A9">
      <w:pPr>
        <w:spacing w:line="262" w:lineRule="auto"/>
        <w:rPr>
          <w:rFonts w:ascii="Arial"/>
          <w:sz w:val="21"/>
        </w:rPr>
      </w:pPr>
    </w:p>
    <w:p w14:paraId="5349E613">
      <w:pPr>
        <w:spacing w:line="262" w:lineRule="auto"/>
        <w:rPr>
          <w:rFonts w:ascii="Arial"/>
          <w:sz w:val="21"/>
        </w:rPr>
      </w:pPr>
    </w:p>
    <w:p w14:paraId="167409F1">
      <w:pPr>
        <w:spacing w:line="262" w:lineRule="auto"/>
        <w:rPr>
          <w:rFonts w:ascii="Arial"/>
          <w:sz w:val="21"/>
        </w:rPr>
      </w:pPr>
    </w:p>
    <w:p w14:paraId="2F550D60">
      <w:pPr>
        <w:spacing w:line="263" w:lineRule="auto"/>
        <w:rPr>
          <w:rFonts w:ascii="Arial"/>
          <w:sz w:val="21"/>
        </w:rPr>
      </w:pPr>
    </w:p>
    <w:p w14:paraId="3CD16380">
      <w:pPr>
        <w:spacing w:line="263" w:lineRule="auto"/>
        <w:rPr>
          <w:rFonts w:ascii="Arial"/>
          <w:sz w:val="21"/>
        </w:rPr>
      </w:pPr>
    </w:p>
    <w:p w14:paraId="35C856CF">
      <w:pPr>
        <w:pStyle w:val="2"/>
        <w:spacing w:before="111" w:line="222" w:lineRule="auto"/>
        <w:ind w:left="1690"/>
      </w:pPr>
      <w:r>
        <w:rPr>
          <w:spacing w:val="-12"/>
        </w:rPr>
        <w:t>附件：湖北省电子商务进农村综合示范实施方案</w:t>
      </w:r>
    </w:p>
    <w:p w14:paraId="0D5D37B7">
      <w:pPr>
        <w:spacing w:line="282" w:lineRule="auto"/>
        <w:rPr>
          <w:rFonts w:ascii="Arial"/>
          <w:sz w:val="21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1167765</wp:posOffset>
            </wp:positionH>
            <wp:positionV relativeFrom="paragraph">
              <wp:posOffset>121920</wp:posOffset>
            </wp:positionV>
            <wp:extent cx="1524000" cy="1530350"/>
            <wp:effectExtent l="0" t="0" r="0" b="0"/>
            <wp:wrapNone/>
            <wp:docPr id="4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523982" cy="1530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FD2192">
      <w:pPr>
        <w:spacing w:line="283" w:lineRule="auto"/>
        <w:rPr>
          <w:rFonts w:ascii="Arial"/>
          <w:sz w:val="21"/>
        </w:rPr>
      </w:pPr>
    </w:p>
    <w:p w14:paraId="4890BA15">
      <w:pPr>
        <w:spacing w:line="283" w:lineRule="auto"/>
        <w:rPr>
          <w:rFonts w:ascii="Arial"/>
          <w:sz w:val="21"/>
        </w:rPr>
      </w:pPr>
    </w:p>
    <w:p w14:paraId="4FBF413D">
      <w:pPr>
        <w:spacing w:line="283" w:lineRule="auto"/>
        <w:rPr>
          <w:rFonts w:ascii="Arial"/>
          <w:sz w:val="21"/>
        </w:rPr>
      </w:pPr>
    </w:p>
    <w:p w14:paraId="6A3C986B">
      <w:pPr>
        <w:spacing w:line="283" w:lineRule="auto"/>
        <w:rPr>
          <w:rFonts w:ascii="Arial"/>
          <w:sz w:val="21"/>
        </w:rPr>
      </w:pPr>
    </w:p>
    <w:p w14:paraId="7350D7C6">
      <w:pPr>
        <w:pStyle w:val="2"/>
        <w:spacing w:before="111" w:line="222" w:lineRule="auto"/>
        <w:ind w:left="5849"/>
      </w:pPr>
      <w:r>
        <w:pict>
          <v:shape id="_x0000_s1027" o:spid="_x0000_s1027" o:spt="202" type="#_x0000_t202" style="position:absolute;left:0pt;margin-left:67.95pt;margin-top:4.55pt;height:22.5pt;width:149.25pt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64D8E909">
                  <w:pPr>
                    <w:pStyle w:val="2"/>
                    <w:spacing w:before="20" w:line="222" w:lineRule="auto"/>
                    <w:jc w:val="right"/>
                  </w:pPr>
                  <w:r>
                    <w:rPr>
                      <w:spacing w:val="24"/>
                    </w:rPr>
                    <w:t>湖北“而方责  迢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3466465</wp:posOffset>
            </wp:positionH>
            <wp:positionV relativeFrom="paragraph">
              <wp:posOffset>-723900</wp:posOffset>
            </wp:positionV>
            <wp:extent cx="1498600" cy="1517650"/>
            <wp:effectExtent l="0" t="0" r="0" b="0"/>
            <wp:wrapNone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498625" cy="15176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pacing w:val="-14"/>
        </w:rPr>
        <w:t>4.</w:t>
      </w:r>
      <w:r>
        <w:rPr>
          <w:spacing w:val="-14"/>
        </w:rPr>
        <w:t>北  财  厂办公室</w:t>
      </w:r>
    </w:p>
    <w:p w14:paraId="73E1498D">
      <w:pPr>
        <w:pStyle w:val="2"/>
        <w:spacing w:before="168" w:line="223" w:lineRule="auto"/>
        <w:ind w:left="7409"/>
        <w:rPr>
          <w:sz w:val="25"/>
          <w:szCs w:val="25"/>
        </w:rPr>
      </w:pPr>
      <w:r>
        <w:rPr>
          <w:spacing w:val="-15"/>
          <w:sz w:val="25"/>
          <w:szCs w:val="25"/>
        </w:rPr>
        <w:t>月</w:t>
      </w:r>
      <w:r>
        <w:rPr>
          <w:spacing w:val="46"/>
          <w:sz w:val="25"/>
          <w:szCs w:val="25"/>
        </w:rPr>
        <w:t xml:space="preserve"> </w:t>
      </w:r>
      <w:r>
        <w:rPr>
          <w:spacing w:val="-15"/>
          <w:sz w:val="25"/>
          <w:szCs w:val="25"/>
        </w:rPr>
        <w:t>5</w:t>
      </w:r>
      <w:r>
        <w:rPr>
          <w:spacing w:val="101"/>
          <w:sz w:val="25"/>
          <w:szCs w:val="25"/>
        </w:rPr>
        <w:t xml:space="preserve"> </w:t>
      </w:r>
      <w:r>
        <w:rPr>
          <w:spacing w:val="-15"/>
          <w:sz w:val="25"/>
          <w:szCs w:val="25"/>
        </w:rPr>
        <w:t>日</w:t>
      </w:r>
    </w:p>
    <w:p w14:paraId="1D238F93">
      <w:pPr>
        <w:spacing w:line="223" w:lineRule="auto"/>
        <w:rPr>
          <w:sz w:val="25"/>
          <w:szCs w:val="25"/>
        </w:rPr>
        <w:sectPr>
          <w:footerReference r:id="rId7" w:type="default"/>
          <w:pgSz w:w="11920" w:h="16840"/>
          <w:pgMar w:top="774" w:right="1788" w:bottom="912" w:left="750" w:header="0" w:footer="777" w:gutter="0"/>
          <w:cols w:space="720" w:num="1"/>
        </w:sectPr>
      </w:pPr>
    </w:p>
    <w:p w14:paraId="4F46F42D">
      <w:pPr>
        <w:spacing w:before="63"/>
        <w:jc w:val="right"/>
        <w:rPr>
          <w:rFonts w:ascii="宋体" w:hAnsi="宋体" w:eastAsia="宋体" w:cs="宋体"/>
          <w:sz w:val="32"/>
          <w:szCs w:val="32"/>
        </w:rPr>
      </w:pPr>
      <w:r>
        <w:rPr>
          <w:rFonts w:ascii="宋体" w:hAnsi="宋体" w:eastAsia="宋体" w:cs="宋体"/>
          <w:spacing w:val="-19"/>
          <w:sz w:val="32"/>
          <w:szCs w:val="32"/>
        </w:rPr>
        <w:t>3</w:t>
      </w:r>
    </w:p>
    <w:p w14:paraId="786217A8">
      <w:pPr>
        <w:spacing w:line="292" w:lineRule="auto"/>
        <w:rPr>
          <w:rFonts w:ascii="Arial"/>
          <w:sz w:val="21"/>
        </w:rPr>
      </w:pPr>
    </w:p>
    <w:p w14:paraId="5686FD07">
      <w:pPr>
        <w:spacing w:line="292" w:lineRule="auto"/>
        <w:rPr>
          <w:rFonts w:ascii="Arial"/>
          <w:sz w:val="21"/>
        </w:rPr>
      </w:pPr>
    </w:p>
    <w:p w14:paraId="726DCF45">
      <w:pPr>
        <w:spacing w:line="292" w:lineRule="auto"/>
        <w:rPr>
          <w:rFonts w:ascii="Arial"/>
          <w:sz w:val="21"/>
        </w:rPr>
      </w:pPr>
    </w:p>
    <w:p w14:paraId="0F7639EB">
      <w:pPr>
        <w:spacing w:line="293" w:lineRule="auto"/>
        <w:rPr>
          <w:rFonts w:ascii="Arial"/>
          <w:sz w:val="21"/>
        </w:rPr>
      </w:pPr>
    </w:p>
    <w:p w14:paraId="5A9A0727">
      <w:pPr>
        <w:pStyle w:val="2"/>
        <w:spacing w:before="104" w:line="222" w:lineRule="auto"/>
        <w:ind w:left="41"/>
        <w:rPr>
          <w:sz w:val="32"/>
          <w:szCs w:val="32"/>
        </w:rPr>
      </w:pPr>
      <w:r>
        <w:rPr>
          <w:spacing w:val="-3"/>
          <w:sz w:val="32"/>
          <w:szCs w:val="32"/>
        </w:rPr>
        <w:t>附件</w:t>
      </w:r>
    </w:p>
    <w:p w14:paraId="02AB58F2">
      <w:pPr>
        <w:spacing w:line="345" w:lineRule="auto"/>
        <w:rPr>
          <w:rFonts w:ascii="Arial"/>
          <w:sz w:val="21"/>
        </w:rPr>
      </w:pPr>
    </w:p>
    <w:p w14:paraId="30BFB856">
      <w:pPr>
        <w:spacing w:line="346" w:lineRule="auto"/>
        <w:rPr>
          <w:rFonts w:ascii="Arial"/>
          <w:sz w:val="21"/>
        </w:rPr>
      </w:pPr>
    </w:p>
    <w:p w14:paraId="57D4BE6B">
      <w:pPr>
        <w:spacing w:before="126" w:line="219" w:lineRule="auto"/>
        <w:ind w:left="807"/>
        <w:rPr>
          <w:rFonts w:ascii="宋体" w:hAnsi="宋体" w:eastAsia="宋体" w:cs="宋体"/>
          <w:sz w:val="39"/>
          <w:szCs w:val="39"/>
        </w:rPr>
      </w:pPr>
      <w:r>
        <w:rPr>
          <w:rFonts w:ascii="宋体" w:hAnsi="宋体" w:eastAsia="宋体" w:cs="宋体"/>
          <w:b/>
          <w:bCs/>
          <w:spacing w:val="-5"/>
          <w:sz w:val="39"/>
          <w:szCs w:val="39"/>
        </w:rPr>
        <w:t>湖北省电子商务进农村综合示范实施方案</w:t>
      </w:r>
    </w:p>
    <w:p w14:paraId="49A001B5">
      <w:pPr>
        <w:spacing w:line="323" w:lineRule="auto"/>
        <w:rPr>
          <w:rFonts w:ascii="Arial"/>
          <w:sz w:val="21"/>
        </w:rPr>
      </w:pPr>
    </w:p>
    <w:p w14:paraId="545A3957">
      <w:pPr>
        <w:spacing w:line="324" w:lineRule="auto"/>
        <w:rPr>
          <w:rFonts w:ascii="Arial"/>
          <w:sz w:val="21"/>
        </w:rPr>
      </w:pPr>
    </w:p>
    <w:p w14:paraId="7C028700">
      <w:pPr>
        <w:spacing w:before="104" w:line="221" w:lineRule="auto"/>
        <w:ind w:left="666"/>
        <w:outlineLvl w:val="1"/>
        <w:rPr>
          <w:rFonts w:ascii="黑体" w:hAnsi="黑体" w:eastAsia="黑体" w:cs="黑体"/>
          <w:sz w:val="32"/>
          <w:szCs w:val="32"/>
        </w:rPr>
      </w:pPr>
      <w:r>
        <w:rPr>
          <w:rFonts w:ascii="黑体" w:hAnsi="黑体" w:eastAsia="黑体" w:cs="黑体"/>
          <w:b/>
          <w:bCs/>
          <w:sz w:val="32"/>
          <w:szCs w:val="32"/>
        </w:rPr>
        <w:t>一</w:t>
      </w:r>
      <w:r>
        <w:rPr>
          <w:rFonts w:ascii="黑体" w:hAnsi="黑体" w:eastAsia="黑体" w:cs="黑体"/>
          <w:spacing w:val="-75"/>
          <w:sz w:val="32"/>
          <w:szCs w:val="32"/>
        </w:rPr>
        <w:t xml:space="preserve"> </w:t>
      </w:r>
      <w:r>
        <w:rPr>
          <w:rFonts w:ascii="黑体" w:hAnsi="黑体" w:eastAsia="黑体" w:cs="黑体"/>
          <w:b/>
          <w:bCs/>
          <w:sz w:val="32"/>
          <w:szCs w:val="32"/>
        </w:rPr>
        <w:t>、总体思路、基本原则和发展目标</w:t>
      </w:r>
    </w:p>
    <w:p w14:paraId="58819243">
      <w:pPr>
        <w:pStyle w:val="2"/>
        <w:spacing w:before="197" w:line="222" w:lineRule="auto"/>
        <w:ind w:left="666"/>
        <w:outlineLvl w:val="1"/>
        <w:rPr>
          <w:sz w:val="32"/>
          <w:szCs w:val="32"/>
        </w:rPr>
      </w:pPr>
      <w:r>
        <w:rPr>
          <w:b/>
          <w:bCs/>
          <w:spacing w:val="12"/>
          <w:sz w:val="32"/>
          <w:szCs w:val="32"/>
        </w:rPr>
        <w:t>(</w:t>
      </w:r>
      <w:r>
        <w:rPr>
          <w:spacing w:val="-73"/>
          <w:sz w:val="32"/>
          <w:szCs w:val="32"/>
        </w:rPr>
        <w:t xml:space="preserve"> </w:t>
      </w:r>
      <w:r>
        <w:rPr>
          <w:b/>
          <w:bCs/>
          <w:spacing w:val="12"/>
          <w:sz w:val="32"/>
          <w:szCs w:val="32"/>
        </w:rPr>
        <w:t>一</w:t>
      </w:r>
      <w:r>
        <w:rPr>
          <w:spacing w:val="-93"/>
          <w:sz w:val="32"/>
          <w:szCs w:val="32"/>
        </w:rPr>
        <w:t xml:space="preserve"> </w:t>
      </w:r>
      <w:r>
        <w:rPr>
          <w:b/>
          <w:bCs/>
          <w:spacing w:val="12"/>
          <w:sz w:val="32"/>
          <w:szCs w:val="32"/>
        </w:rPr>
        <w:t>)总体思路</w:t>
      </w:r>
    </w:p>
    <w:p w14:paraId="6620B205">
      <w:pPr>
        <w:pStyle w:val="2"/>
        <w:spacing w:before="176" w:line="335" w:lineRule="auto"/>
        <w:ind w:left="41" w:right="571" w:firstLine="680"/>
        <w:jc w:val="both"/>
        <w:rPr>
          <w:sz w:val="32"/>
          <w:szCs w:val="32"/>
        </w:rPr>
      </w:pPr>
      <w:r>
        <w:rPr>
          <w:spacing w:val="6"/>
          <w:sz w:val="32"/>
          <w:szCs w:val="32"/>
        </w:rPr>
        <w:t>以十八届三中全会精神为指导，按照工业化、城镇化、</w:t>
      </w:r>
      <w:r>
        <w:rPr>
          <w:spacing w:val="4"/>
          <w:sz w:val="32"/>
          <w:szCs w:val="32"/>
        </w:rPr>
        <w:t xml:space="preserve"> 信息化、农业现代化总体要求，以电子商务进农村综合示范</w:t>
      </w:r>
      <w:r>
        <w:rPr>
          <w:spacing w:val="17"/>
          <w:sz w:val="32"/>
          <w:szCs w:val="32"/>
        </w:rPr>
        <w:t xml:space="preserve"> </w:t>
      </w:r>
      <w:r>
        <w:rPr>
          <w:spacing w:val="4"/>
          <w:sz w:val="32"/>
          <w:szCs w:val="32"/>
        </w:rPr>
        <w:t>县建设为抓手，以农村流通现代化为目标，充分发挥市场与</w:t>
      </w:r>
      <w:r>
        <w:rPr>
          <w:spacing w:val="3"/>
          <w:sz w:val="32"/>
          <w:szCs w:val="32"/>
        </w:rPr>
        <w:t xml:space="preserve"> </w:t>
      </w:r>
      <w:r>
        <w:rPr>
          <w:spacing w:val="4"/>
          <w:sz w:val="32"/>
          <w:szCs w:val="32"/>
        </w:rPr>
        <w:t>政府合力，依托万村千乡市场工程已建设农村网络优势，整</w:t>
      </w:r>
      <w:r>
        <w:rPr>
          <w:spacing w:val="7"/>
          <w:sz w:val="32"/>
          <w:szCs w:val="32"/>
        </w:rPr>
        <w:t xml:space="preserve"> </w:t>
      </w:r>
      <w:r>
        <w:rPr>
          <w:spacing w:val="4"/>
          <w:sz w:val="32"/>
          <w:szCs w:val="32"/>
        </w:rPr>
        <w:t>合大中型流通企业、电商企业、物流企业现有资源，共同推</w:t>
      </w:r>
      <w:r>
        <w:rPr>
          <w:spacing w:val="5"/>
          <w:sz w:val="32"/>
          <w:szCs w:val="32"/>
        </w:rPr>
        <w:t xml:space="preserve"> </w:t>
      </w:r>
      <w:r>
        <w:rPr>
          <w:spacing w:val="3"/>
          <w:sz w:val="32"/>
          <w:szCs w:val="32"/>
        </w:rPr>
        <w:t>动电子商务进农村综合示范工作、重点促进县域消费品、农</w:t>
      </w:r>
      <w:r>
        <w:rPr>
          <w:spacing w:val="14"/>
          <w:sz w:val="32"/>
          <w:szCs w:val="32"/>
        </w:rPr>
        <w:t xml:space="preserve"> </w:t>
      </w:r>
      <w:r>
        <w:rPr>
          <w:spacing w:val="4"/>
          <w:sz w:val="32"/>
          <w:szCs w:val="32"/>
        </w:rPr>
        <w:t xml:space="preserve">业生产资料、农产品流通，推进特色农产品和乡村旅游服务 </w:t>
      </w:r>
      <w:r>
        <w:rPr>
          <w:spacing w:val="6"/>
          <w:sz w:val="32"/>
          <w:szCs w:val="32"/>
        </w:rPr>
        <w:t>的网购网销。建设完善农村电子商务配送及综合服务网络，</w:t>
      </w:r>
      <w:r>
        <w:rPr>
          <w:spacing w:val="3"/>
          <w:sz w:val="32"/>
          <w:szCs w:val="32"/>
        </w:rPr>
        <w:t xml:space="preserve"> </w:t>
      </w:r>
      <w:r>
        <w:rPr>
          <w:spacing w:val="4"/>
          <w:sz w:val="32"/>
          <w:szCs w:val="32"/>
        </w:rPr>
        <w:t>积极探索建立促进农村电子商务发展的体制机制，促进农村</w:t>
      </w:r>
      <w:r>
        <w:rPr>
          <w:spacing w:val="6"/>
          <w:sz w:val="32"/>
          <w:szCs w:val="32"/>
        </w:rPr>
        <w:t xml:space="preserve"> </w:t>
      </w:r>
      <w:r>
        <w:rPr>
          <w:spacing w:val="2"/>
          <w:sz w:val="32"/>
          <w:szCs w:val="32"/>
        </w:rPr>
        <w:t>流通现代化水平全面提升。</w:t>
      </w:r>
    </w:p>
    <w:p w14:paraId="20F9C0F0">
      <w:pPr>
        <w:pStyle w:val="2"/>
        <w:spacing w:before="112" w:line="222" w:lineRule="auto"/>
        <w:ind w:left="666"/>
        <w:outlineLvl w:val="1"/>
        <w:rPr>
          <w:sz w:val="32"/>
          <w:szCs w:val="32"/>
        </w:rPr>
      </w:pPr>
      <w:r>
        <w:rPr>
          <w:b/>
          <w:bCs/>
          <w:spacing w:val="32"/>
          <w:sz w:val="32"/>
          <w:szCs w:val="32"/>
        </w:rPr>
        <w:t>(二)基本原则</w:t>
      </w:r>
    </w:p>
    <w:p w14:paraId="4D9869CC">
      <w:pPr>
        <w:pStyle w:val="2"/>
        <w:spacing w:before="168" w:line="335" w:lineRule="auto"/>
        <w:ind w:left="41" w:right="531" w:firstLine="680"/>
        <w:jc w:val="both"/>
        <w:rPr>
          <w:sz w:val="32"/>
          <w:szCs w:val="32"/>
        </w:rPr>
      </w:pPr>
      <w:r>
        <w:rPr>
          <w:spacing w:val="4"/>
          <w:sz w:val="32"/>
          <w:szCs w:val="32"/>
        </w:rPr>
        <w:t>统筹规划，创新推进。坚持规划先行，将电子商务进农</w:t>
      </w:r>
      <w:r>
        <w:rPr>
          <w:spacing w:val="16"/>
          <w:sz w:val="32"/>
          <w:szCs w:val="32"/>
        </w:rPr>
        <w:t xml:space="preserve"> </w:t>
      </w:r>
      <w:r>
        <w:rPr>
          <w:spacing w:val="18"/>
          <w:sz w:val="32"/>
          <w:szCs w:val="32"/>
        </w:rPr>
        <w:t>村作为农村市场体系建设的重要引擎和城镇化建设的重要</w:t>
      </w:r>
      <w:r>
        <w:rPr>
          <w:spacing w:val="4"/>
          <w:sz w:val="32"/>
          <w:szCs w:val="32"/>
        </w:rPr>
        <w:t xml:space="preserve"> </w:t>
      </w:r>
      <w:r>
        <w:rPr>
          <w:spacing w:val="11"/>
          <w:sz w:val="32"/>
          <w:szCs w:val="32"/>
        </w:rPr>
        <w:t>产业支撑，与县域服务业集聚区、电子商务“三示范”(示</w:t>
      </w:r>
      <w:r>
        <w:rPr>
          <w:spacing w:val="6"/>
          <w:sz w:val="32"/>
          <w:szCs w:val="32"/>
        </w:rPr>
        <w:t xml:space="preserve"> </w:t>
      </w:r>
      <w:r>
        <w:rPr>
          <w:spacing w:val="10"/>
          <w:sz w:val="32"/>
          <w:szCs w:val="32"/>
        </w:rPr>
        <w:t>范城市、示范基地、示范企业)、现代流通示范县和商贸镇</w:t>
      </w:r>
      <w:r>
        <w:rPr>
          <w:spacing w:val="15"/>
          <w:sz w:val="32"/>
          <w:szCs w:val="32"/>
        </w:rPr>
        <w:t xml:space="preserve"> </w:t>
      </w:r>
      <w:r>
        <w:rPr>
          <w:spacing w:val="-4"/>
          <w:sz w:val="32"/>
          <w:szCs w:val="32"/>
        </w:rPr>
        <w:t>建设等有机结合，统筹规划，创新农村电子商务发展的模式。</w:t>
      </w:r>
    </w:p>
    <w:p w14:paraId="59626BDD">
      <w:pPr>
        <w:spacing w:line="335" w:lineRule="auto"/>
        <w:rPr>
          <w:sz w:val="32"/>
          <w:szCs w:val="32"/>
        </w:rPr>
        <w:sectPr>
          <w:footerReference r:id="rId8" w:type="default"/>
          <w:pgSz w:w="11920" w:h="16840"/>
          <w:pgMar w:top="891" w:right="1008" w:bottom="994" w:left="1788" w:header="0" w:footer="859" w:gutter="0"/>
          <w:cols w:space="720" w:num="1"/>
        </w:sectPr>
      </w:pPr>
    </w:p>
    <w:p w14:paraId="0C7BACE1">
      <w:pPr>
        <w:spacing w:line="283" w:lineRule="auto"/>
        <w:rPr>
          <w:rFonts w:ascii="Arial"/>
          <w:sz w:val="21"/>
        </w:rPr>
      </w:pPr>
    </w:p>
    <w:p w14:paraId="1367D849">
      <w:pPr>
        <w:spacing w:line="283" w:lineRule="auto"/>
        <w:rPr>
          <w:rFonts w:ascii="Arial"/>
          <w:sz w:val="21"/>
        </w:rPr>
      </w:pPr>
    </w:p>
    <w:p w14:paraId="118BFB55">
      <w:pPr>
        <w:spacing w:line="283" w:lineRule="auto"/>
        <w:rPr>
          <w:rFonts w:ascii="Arial"/>
          <w:sz w:val="21"/>
        </w:rPr>
      </w:pPr>
    </w:p>
    <w:p w14:paraId="7E046605">
      <w:pPr>
        <w:spacing w:line="284" w:lineRule="auto"/>
        <w:rPr>
          <w:rFonts w:ascii="Arial"/>
          <w:sz w:val="21"/>
        </w:rPr>
      </w:pPr>
    </w:p>
    <w:p w14:paraId="565A3E98">
      <w:pPr>
        <w:pStyle w:val="2"/>
        <w:spacing w:before="104" w:line="342" w:lineRule="auto"/>
        <w:ind w:left="1149" w:right="76" w:firstLine="639"/>
        <w:jc w:val="both"/>
        <w:rPr>
          <w:sz w:val="32"/>
          <w:szCs w:val="32"/>
        </w:rPr>
      </w:pPr>
      <w:r>
        <w:rPr>
          <w:spacing w:val="1"/>
          <w:sz w:val="32"/>
          <w:szCs w:val="32"/>
        </w:rPr>
        <w:t>整合资源，畅通信息。充分利用农村现有市场、信息资</w:t>
      </w:r>
      <w:r>
        <w:rPr>
          <w:spacing w:val="18"/>
          <w:sz w:val="32"/>
          <w:szCs w:val="32"/>
        </w:rPr>
        <w:t xml:space="preserve"> </w:t>
      </w:r>
      <w:r>
        <w:rPr>
          <w:spacing w:val="3"/>
          <w:sz w:val="32"/>
          <w:szCs w:val="32"/>
        </w:rPr>
        <w:t>源，积极引导电商企业开拓农村市场，将存量整合与增量投</w:t>
      </w:r>
      <w:r>
        <w:rPr>
          <w:spacing w:val="13"/>
          <w:sz w:val="32"/>
          <w:szCs w:val="32"/>
        </w:rPr>
        <w:t xml:space="preserve"> </w:t>
      </w:r>
      <w:r>
        <w:rPr>
          <w:spacing w:val="3"/>
          <w:sz w:val="32"/>
          <w:szCs w:val="32"/>
        </w:rPr>
        <w:t>入有机结合，使资源发挥更大效益。建立和完善农村商务信</w:t>
      </w:r>
      <w:r>
        <w:rPr>
          <w:spacing w:val="12"/>
          <w:sz w:val="32"/>
          <w:szCs w:val="32"/>
        </w:rPr>
        <w:t xml:space="preserve"> </w:t>
      </w:r>
      <w:r>
        <w:rPr>
          <w:spacing w:val="3"/>
          <w:sz w:val="32"/>
          <w:szCs w:val="32"/>
        </w:rPr>
        <w:t>息应用与共享机制，实现互联互通和资源共享，避免平台孤</w:t>
      </w:r>
      <w:r>
        <w:rPr>
          <w:spacing w:val="14"/>
          <w:sz w:val="32"/>
          <w:szCs w:val="32"/>
        </w:rPr>
        <w:t xml:space="preserve"> </w:t>
      </w:r>
      <w:r>
        <w:rPr>
          <w:spacing w:val="-12"/>
          <w:sz w:val="32"/>
          <w:szCs w:val="32"/>
        </w:rPr>
        <w:t>岛、重复建设。</w:t>
      </w:r>
    </w:p>
    <w:p w14:paraId="1FA4D92A">
      <w:pPr>
        <w:pStyle w:val="2"/>
        <w:spacing w:before="18" w:line="349" w:lineRule="auto"/>
        <w:ind w:left="1149" w:right="76" w:firstLine="639"/>
        <w:jc w:val="both"/>
        <w:rPr>
          <w:sz w:val="26"/>
          <w:szCs w:val="26"/>
        </w:rPr>
      </w:pPr>
      <w:r>
        <w:rPr>
          <w:spacing w:val="2"/>
          <w:sz w:val="32"/>
          <w:szCs w:val="32"/>
        </w:rPr>
        <w:t>突出特色，深化应用。坚持因地制宜，因县而异，优先</w:t>
      </w:r>
      <w:r>
        <w:rPr>
          <w:spacing w:val="17"/>
          <w:sz w:val="32"/>
          <w:szCs w:val="32"/>
        </w:rPr>
        <w:t xml:space="preserve"> </w:t>
      </w:r>
      <w:r>
        <w:rPr>
          <w:spacing w:val="3"/>
          <w:sz w:val="32"/>
          <w:szCs w:val="32"/>
        </w:rPr>
        <w:t>选择公众急需、受益面广、信息密集的消费品、农产品、农</w:t>
      </w:r>
      <w:r>
        <w:rPr>
          <w:spacing w:val="14"/>
          <w:sz w:val="32"/>
          <w:szCs w:val="32"/>
        </w:rPr>
        <w:t xml:space="preserve"> </w:t>
      </w:r>
      <w:r>
        <w:rPr>
          <w:spacing w:val="3"/>
          <w:sz w:val="32"/>
          <w:szCs w:val="32"/>
        </w:rPr>
        <w:t>业生产资料等流通行业开展示范，取得重点突破，不断深化</w:t>
      </w:r>
      <w:r>
        <w:rPr>
          <w:spacing w:val="14"/>
          <w:sz w:val="32"/>
          <w:szCs w:val="32"/>
        </w:rPr>
        <w:t xml:space="preserve"> </w:t>
      </w:r>
      <w:r>
        <w:rPr>
          <w:spacing w:val="3"/>
          <w:sz w:val="32"/>
          <w:szCs w:val="32"/>
        </w:rPr>
        <w:t>应用，探索具有农村特色、辐射带动作用强、可复制的农村</w:t>
      </w:r>
      <w:r>
        <w:rPr>
          <w:spacing w:val="12"/>
          <w:sz w:val="32"/>
          <w:szCs w:val="32"/>
        </w:rPr>
        <w:t xml:space="preserve"> </w:t>
      </w:r>
      <w:r>
        <w:rPr>
          <w:spacing w:val="3"/>
          <w:sz w:val="32"/>
          <w:szCs w:val="32"/>
        </w:rPr>
        <w:t>电子商务发展的路径和模式。总结经验、务实求真、提升示</w:t>
      </w:r>
      <w:r>
        <w:rPr>
          <w:spacing w:val="14"/>
          <w:sz w:val="32"/>
          <w:szCs w:val="32"/>
        </w:rPr>
        <w:t xml:space="preserve"> </w:t>
      </w:r>
      <w:r>
        <w:rPr>
          <w:spacing w:val="27"/>
          <w:sz w:val="26"/>
          <w:szCs w:val="26"/>
        </w:rPr>
        <w:t>范效应。</w:t>
      </w:r>
    </w:p>
    <w:p w14:paraId="43A0F7FF">
      <w:pPr>
        <w:pStyle w:val="2"/>
        <w:spacing w:before="60" w:line="340" w:lineRule="auto"/>
        <w:ind w:left="1149" w:firstLine="639"/>
        <w:jc w:val="both"/>
        <w:rPr>
          <w:sz w:val="32"/>
          <w:szCs w:val="32"/>
        </w:rPr>
      </w:pPr>
      <w:r>
        <w:rPr>
          <w:spacing w:val="4"/>
          <w:sz w:val="32"/>
          <w:szCs w:val="32"/>
        </w:rPr>
        <w:t>企业主体，政府扶持。充分发挥市场机制在农村</w:t>
      </w:r>
      <w:r>
        <w:rPr>
          <w:spacing w:val="3"/>
          <w:sz w:val="32"/>
          <w:szCs w:val="32"/>
        </w:rPr>
        <w:t>电子商</w:t>
      </w:r>
      <w:r>
        <w:rPr>
          <w:sz w:val="32"/>
          <w:szCs w:val="32"/>
        </w:rPr>
        <w:t xml:space="preserve"> </w:t>
      </w:r>
      <w:r>
        <w:rPr>
          <w:spacing w:val="5"/>
          <w:sz w:val="32"/>
          <w:szCs w:val="32"/>
        </w:rPr>
        <w:t>务发展中的决定性作用，突出企业的主体地位。政府主要通</w:t>
      </w:r>
      <w:r>
        <w:rPr>
          <w:spacing w:val="3"/>
          <w:sz w:val="32"/>
          <w:szCs w:val="32"/>
        </w:rPr>
        <w:t xml:space="preserve"> </w:t>
      </w:r>
      <w:r>
        <w:rPr>
          <w:spacing w:val="6"/>
          <w:sz w:val="32"/>
          <w:szCs w:val="32"/>
        </w:rPr>
        <w:t>过创新机制、搭建平台、统筹协调、政策支持、改善环境、</w:t>
      </w:r>
      <w:r>
        <w:rPr>
          <w:spacing w:val="12"/>
          <w:sz w:val="32"/>
          <w:szCs w:val="32"/>
        </w:rPr>
        <w:t xml:space="preserve"> </w:t>
      </w:r>
      <w:r>
        <w:rPr>
          <w:spacing w:val="5"/>
          <w:sz w:val="32"/>
          <w:szCs w:val="32"/>
        </w:rPr>
        <w:t>培训人才，充分调动和发挥流通、电商、物流、金融、通信</w:t>
      </w:r>
      <w:r>
        <w:rPr>
          <w:sz w:val="32"/>
          <w:szCs w:val="32"/>
        </w:rPr>
        <w:t xml:space="preserve"> </w:t>
      </w:r>
      <w:r>
        <w:rPr>
          <w:spacing w:val="6"/>
          <w:sz w:val="32"/>
          <w:szCs w:val="32"/>
        </w:rPr>
        <w:t>等行业企业参与电子商务进农村的积极性和创造性。</w:t>
      </w:r>
    </w:p>
    <w:p w14:paraId="7F041410">
      <w:pPr>
        <w:pStyle w:val="2"/>
        <w:spacing w:line="220" w:lineRule="auto"/>
        <w:ind w:left="1794"/>
        <w:outlineLvl w:val="1"/>
        <w:rPr>
          <w:sz w:val="32"/>
          <w:szCs w:val="32"/>
        </w:rPr>
      </w:pPr>
      <w:r>
        <w:rPr>
          <w:b/>
          <w:bCs/>
          <w:spacing w:val="28"/>
          <w:sz w:val="32"/>
          <w:szCs w:val="32"/>
        </w:rPr>
        <w:t>(三)工作目标</w:t>
      </w:r>
    </w:p>
    <w:p w14:paraId="62D016F1">
      <w:pPr>
        <w:pStyle w:val="2"/>
        <w:spacing w:before="221" w:line="347" w:lineRule="auto"/>
        <w:ind w:left="1149" w:firstLine="639"/>
        <w:jc w:val="both"/>
        <w:rPr>
          <w:sz w:val="32"/>
          <w:szCs w:val="32"/>
        </w:rPr>
      </w:pPr>
      <w:r>
        <w:rPr>
          <w:spacing w:val="4"/>
          <w:sz w:val="32"/>
          <w:szCs w:val="32"/>
        </w:rPr>
        <w:t>三年内，在全省建成具有典型带动作用的电子</w:t>
      </w:r>
      <w:r>
        <w:rPr>
          <w:spacing w:val="3"/>
          <w:sz w:val="32"/>
          <w:szCs w:val="32"/>
        </w:rPr>
        <w:t>商务进农</w:t>
      </w:r>
      <w:r>
        <w:rPr>
          <w:sz w:val="32"/>
          <w:szCs w:val="32"/>
        </w:rPr>
        <w:t xml:space="preserve"> </w:t>
      </w:r>
      <w:r>
        <w:rPr>
          <w:spacing w:val="11"/>
          <w:sz w:val="32"/>
          <w:szCs w:val="32"/>
        </w:rPr>
        <w:t>村综合示范县(市),力争在相关政策和体制机制方面有所突</w:t>
      </w:r>
      <w:r>
        <w:rPr>
          <w:spacing w:val="1"/>
          <w:sz w:val="32"/>
          <w:szCs w:val="32"/>
        </w:rPr>
        <w:t xml:space="preserve"> </w:t>
      </w:r>
      <w:r>
        <w:rPr>
          <w:spacing w:val="5"/>
          <w:sz w:val="32"/>
          <w:szCs w:val="32"/>
        </w:rPr>
        <w:t>破。农村网购网销快速发展，农村商品物流配送能力和农产</w:t>
      </w:r>
      <w:r>
        <w:rPr>
          <w:spacing w:val="12"/>
          <w:sz w:val="32"/>
          <w:szCs w:val="32"/>
        </w:rPr>
        <w:t xml:space="preserve"> </w:t>
      </w:r>
      <w:r>
        <w:rPr>
          <w:spacing w:val="6"/>
          <w:sz w:val="32"/>
          <w:szCs w:val="32"/>
        </w:rPr>
        <w:t>品商品化率大幅提高，基本实现快递到乡镇，配送到村组。</w:t>
      </w:r>
      <w:r>
        <w:rPr>
          <w:spacing w:val="13"/>
          <w:sz w:val="32"/>
          <w:szCs w:val="32"/>
        </w:rPr>
        <w:t xml:space="preserve"> </w:t>
      </w:r>
      <w:r>
        <w:rPr>
          <w:spacing w:val="5"/>
          <w:sz w:val="32"/>
          <w:szCs w:val="32"/>
        </w:rPr>
        <w:t>日用消费品、农资网点和农产品流通设施基本具备电商终端</w:t>
      </w:r>
    </w:p>
    <w:p w14:paraId="5C7A8E14">
      <w:pPr>
        <w:spacing w:line="347" w:lineRule="auto"/>
        <w:rPr>
          <w:sz w:val="32"/>
          <w:szCs w:val="32"/>
        </w:rPr>
        <w:sectPr>
          <w:headerReference r:id="rId9" w:type="default"/>
          <w:footerReference r:id="rId10" w:type="default"/>
          <w:pgSz w:w="11920" w:h="16840"/>
          <w:pgMar w:top="1161" w:right="1499" w:bottom="1066" w:left="780" w:header="668" w:footer="939" w:gutter="0"/>
          <w:cols w:space="720" w:num="1"/>
        </w:sectPr>
      </w:pPr>
    </w:p>
    <w:p w14:paraId="7E29623C">
      <w:pPr>
        <w:spacing w:before="283" w:line="185" w:lineRule="auto"/>
        <w:jc w:val="right"/>
        <w:rPr>
          <w:rFonts w:ascii="Times New Roman" w:hAnsi="Times New Roman" w:eastAsia="Times New Roman" w:cs="Times New Roman"/>
          <w:sz w:val="23"/>
          <w:szCs w:val="23"/>
        </w:rPr>
      </w:pPr>
      <w:r>
        <w:rPr>
          <w:rFonts w:ascii="Times New Roman" w:hAnsi="Times New Roman" w:eastAsia="Times New Roman" w:cs="Times New Roman"/>
          <w:spacing w:val="-12"/>
          <w:sz w:val="23"/>
          <w:szCs w:val="23"/>
        </w:rPr>
        <w:t>5</w:t>
      </w:r>
    </w:p>
    <w:p w14:paraId="293680B5">
      <w:pPr>
        <w:spacing w:line="273" w:lineRule="auto"/>
        <w:rPr>
          <w:rFonts w:ascii="Arial"/>
          <w:sz w:val="21"/>
        </w:rPr>
      </w:pPr>
    </w:p>
    <w:p w14:paraId="01689F36">
      <w:pPr>
        <w:spacing w:line="273" w:lineRule="auto"/>
        <w:rPr>
          <w:rFonts w:ascii="Arial"/>
          <w:sz w:val="21"/>
        </w:rPr>
      </w:pPr>
    </w:p>
    <w:p w14:paraId="714C2142">
      <w:pPr>
        <w:spacing w:line="273" w:lineRule="auto"/>
        <w:rPr>
          <w:rFonts w:ascii="Arial"/>
          <w:sz w:val="21"/>
        </w:rPr>
      </w:pPr>
    </w:p>
    <w:p w14:paraId="50F18974">
      <w:pPr>
        <w:spacing w:line="274" w:lineRule="auto"/>
        <w:rPr>
          <w:rFonts w:ascii="Arial"/>
          <w:sz w:val="21"/>
        </w:rPr>
      </w:pPr>
    </w:p>
    <w:p w14:paraId="19D23BCD">
      <w:pPr>
        <w:spacing w:line="274" w:lineRule="auto"/>
        <w:rPr>
          <w:rFonts w:ascii="Arial"/>
          <w:sz w:val="21"/>
        </w:rPr>
      </w:pPr>
    </w:p>
    <w:p w14:paraId="2EA5FA27">
      <w:pPr>
        <w:pStyle w:val="2"/>
        <w:spacing w:before="104" w:line="340" w:lineRule="auto"/>
        <w:ind w:left="169" w:right="603"/>
        <w:rPr>
          <w:sz w:val="32"/>
          <w:szCs w:val="32"/>
        </w:rPr>
      </w:pPr>
      <w:r>
        <w:rPr>
          <w:spacing w:val="5"/>
          <w:sz w:val="32"/>
          <w:szCs w:val="32"/>
        </w:rPr>
        <w:t>服务能力，实现与企业总部联网。销售农产品、手工艺品等</w:t>
      </w:r>
      <w:r>
        <w:rPr>
          <w:sz w:val="32"/>
          <w:szCs w:val="32"/>
        </w:rPr>
        <w:t xml:space="preserve"> </w:t>
      </w:r>
      <w:r>
        <w:rPr>
          <w:spacing w:val="4"/>
          <w:sz w:val="32"/>
          <w:szCs w:val="32"/>
        </w:rPr>
        <w:t>农村特色商品的网商或网店得到较快发展，电子商务交易额</w:t>
      </w:r>
    </w:p>
    <w:p w14:paraId="1A079984">
      <w:pPr>
        <w:pStyle w:val="2"/>
        <w:spacing w:before="2" w:line="361" w:lineRule="auto"/>
        <w:ind w:left="169" w:right="612"/>
        <w:jc w:val="both"/>
        <w:rPr>
          <w:sz w:val="23"/>
          <w:szCs w:val="23"/>
        </w:rPr>
      </w:pPr>
      <w:r>
        <w:rPr>
          <w:spacing w:val="16"/>
          <w:sz w:val="32"/>
          <w:szCs w:val="32"/>
        </w:rPr>
        <w:t>在现有基础上年均增长不低于35%,电子商务物流成本逐年</w:t>
      </w:r>
      <w:r>
        <w:rPr>
          <w:spacing w:val="8"/>
          <w:sz w:val="32"/>
          <w:szCs w:val="32"/>
        </w:rPr>
        <w:t xml:space="preserve"> </w:t>
      </w:r>
      <w:r>
        <w:rPr>
          <w:spacing w:val="4"/>
          <w:sz w:val="32"/>
          <w:szCs w:val="32"/>
        </w:rPr>
        <w:t>下降，农村流通现代化水平显著提高。实现“一网多用、城</w:t>
      </w:r>
      <w:r>
        <w:rPr>
          <w:spacing w:val="14"/>
          <w:sz w:val="32"/>
          <w:szCs w:val="32"/>
        </w:rPr>
        <w:t xml:space="preserve"> </w:t>
      </w:r>
      <w:r>
        <w:rPr>
          <w:spacing w:val="4"/>
          <w:sz w:val="32"/>
          <w:szCs w:val="32"/>
        </w:rPr>
        <w:t>乡互动、双向流通、融合一体”的农村现代流通体</w:t>
      </w:r>
      <w:r>
        <w:rPr>
          <w:spacing w:val="3"/>
          <w:sz w:val="32"/>
          <w:szCs w:val="32"/>
        </w:rPr>
        <w:t>系。具体</w:t>
      </w:r>
      <w:r>
        <w:rPr>
          <w:sz w:val="32"/>
          <w:szCs w:val="32"/>
        </w:rPr>
        <w:t xml:space="preserve"> </w:t>
      </w:r>
      <w:r>
        <w:rPr>
          <w:spacing w:val="-24"/>
          <w:sz w:val="23"/>
          <w:szCs w:val="23"/>
        </w:rPr>
        <w:t>目</w:t>
      </w:r>
      <w:r>
        <w:rPr>
          <w:spacing w:val="11"/>
          <w:sz w:val="23"/>
          <w:szCs w:val="23"/>
        </w:rPr>
        <w:t xml:space="preserve"> </w:t>
      </w:r>
      <w:r>
        <w:rPr>
          <w:spacing w:val="-24"/>
          <w:sz w:val="23"/>
          <w:szCs w:val="23"/>
        </w:rPr>
        <w:t>标</w:t>
      </w:r>
      <w:r>
        <w:rPr>
          <w:spacing w:val="-4"/>
          <w:sz w:val="23"/>
          <w:szCs w:val="23"/>
        </w:rPr>
        <w:t xml:space="preserve"> </w:t>
      </w:r>
      <w:r>
        <w:rPr>
          <w:spacing w:val="-24"/>
          <w:sz w:val="23"/>
          <w:szCs w:val="23"/>
        </w:rPr>
        <w:t>：</w:t>
      </w:r>
    </w:p>
    <w:p w14:paraId="76257701">
      <w:pPr>
        <w:pStyle w:val="2"/>
        <w:spacing w:before="46" w:line="306" w:lineRule="auto"/>
        <w:ind w:left="169" w:right="610" w:firstLine="649"/>
        <w:rPr>
          <w:sz w:val="32"/>
          <w:szCs w:val="32"/>
        </w:rPr>
      </w:pPr>
      <w:r>
        <w:rPr>
          <w:rFonts w:ascii="宋体" w:hAnsi="宋体" w:eastAsia="宋体" w:cs="宋体"/>
          <w:spacing w:val="4"/>
          <w:sz w:val="32"/>
          <w:szCs w:val="32"/>
        </w:rPr>
        <w:t>1.</w:t>
      </w:r>
      <w:r>
        <w:rPr>
          <w:spacing w:val="4"/>
          <w:sz w:val="32"/>
          <w:szCs w:val="32"/>
        </w:rPr>
        <w:t>农村电子商务发展政策、机制完善。制订相关的促进</w:t>
      </w:r>
      <w:r>
        <w:rPr>
          <w:spacing w:val="11"/>
          <w:sz w:val="32"/>
          <w:szCs w:val="32"/>
        </w:rPr>
        <w:t xml:space="preserve"> </w:t>
      </w:r>
      <w:r>
        <w:rPr>
          <w:spacing w:val="4"/>
          <w:sz w:val="32"/>
          <w:szCs w:val="32"/>
        </w:rPr>
        <w:t>农村电子商务发展的政策措施并得到有效执行、规划综合示</w:t>
      </w:r>
      <w:r>
        <w:rPr>
          <w:spacing w:val="18"/>
          <w:sz w:val="32"/>
          <w:szCs w:val="32"/>
        </w:rPr>
        <w:t xml:space="preserve"> </w:t>
      </w:r>
      <w:r>
        <w:rPr>
          <w:spacing w:val="4"/>
          <w:sz w:val="32"/>
          <w:szCs w:val="32"/>
        </w:rPr>
        <w:t>范县(市)当年项目建设清单并切实落地、定期上报综合示范</w:t>
      </w:r>
      <w:r>
        <w:rPr>
          <w:spacing w:val="3"/>
          <w:sz w:val="32"/>
          <w:szCs w:val="32"/>
        </w:rPr>
        <w:t xml:space="preserve"> </w:t>
      </w:r>
      <w:r>
        <w:rPr>
          <w:spacing w:val="5"/>
          <w:sz w:val="32"/>
          <w:szCs w:val="32"/>
        </w:rPr>
        <w:t>运营状况、动态信息以及各项统计数据。</w:t>
      </w:r>
    </w:p>
    <w:p w14:paraId="5639D588">
      <w:pPr>
        <w:pStyle w:val="2"/>
        <w:tabs>
          <w:tab w:val="left" w:pos="750"/>
        </w:tabs>
        <w:spacing w:before="230" w:line="312" w:lineRule="auto"/>
        <w:ind w:left="168" w:right="554" w:hanging="169"/>
        <w:rPr>
          <w:sz w:val="32"/>
          <w:szCs w:val="32"/>
        </w:rPr>
      </w:pPr>
      <w:r>
        <w:rPr>
          <w:rFonts w:ascii="宋体" w:hAnsi="宋体" w:eastAsia="宋体" w:cs="宋体"/>
          <w:sz w:val="32"/>
          <w:szCs w:val="32"/>
          <w:u w:val="single" w:color="auto"/>
        </w:rPr>
        <w:tab/>
      </w:r>
      <w:r>
        <w:rPr>
          <w:rFonts w:ascii="宋体" w:hAnsi="宋体" w:eastAsia="宋体" w:cs="宋体"/>
          <w:sz w:val="32"/>
          <w:szCs w:val="32"/>
          <w:u w:val="single" w:color="auto"/>
        </w:rPr>
        <w:tab/>
      </w:r>
      <w:r>
        <w:rPr>
          <w:rFonts w:ascii="宋体" w:hAnsi="宋体" w:eastAsia="宋体" w:cs="宋体"/>
          <w:spacing w:val="-84"/>
          <w:sz w:val="32"/>
          <w:szCs w:val="32"/>
        </w:rPr>
        <w:t xml:space="preserve"> </w:t>
      </w:r>
      <w:r>
        <w:rPr>
          <w:rFonts w:ascii="宋体" w:hAnsi="宋体" w:eastAsia="宋体" w:cs="宋体"/>
          <w:spacing w:val="5"/>
          <w:sz w:val="32"/>
          <w:szCs w:val="32"/>
        </w:rPr>
        <w:t>2.</w:t>
      </w:r>
      <w:r>
        <w:rPr>
          <w:spacing w:val="5"/>
          <w:sz w:val="32"/>
          <w:szCs w:val="32"/>
        </w:rPr>
        <w:t>农村电子商务服务体系健全。有效整合各种资源并建</w:t>
      </w:r>
      <w:r>
        <w:rPr>
          <w:sz w:val="32"/>
          <w:szCs w:val="32"/>
        </w:rPr>
        <w:t xml:space="preserve"> </w:t>
      </w:r>
      <w:r>
        <w:rPr>
          <w:spacing w:val="11"/>
          <w:sz w:val="32"/>
          <w:szCs w:val="32"/>
        </w:rPr>
        <w:t>立富有成效的农村电子商务平台、仓储配送中心(商品</w:t>
      </w:r>
      <w:r>
        <w:rPr>
          <w:spacing w:val="10"/>
          <w:sz w:val="32"/>
          <w:szCs w:val="32"/>
        </w:rPr>
        <w:t>中转</w:t>
      </w:r>
      <w:r>
        <w:rPr>
          <w:sz w:val="32"/>
          <w:szCs w:val="32"/>
        </w:rPr>
        <w:t xml:space="preserve"> </w:t>
      </w:r>
      <w:r>
        <w:rPr>
          <w:spacing w:val="17"/>
          <w:sz w:val="32"/>
          <w:szCs w:val="32"/>
        </w:rPr>
        <w:t xml:space="preserve">集散中心),形成由县城服务中心、乡镇服务站、村服务点 </w:t>
      </w:r>
      <w:r>
        <w:rPr>
          <w:spacing w:val="5"/>
          <w:sz w:val="32"/>
          <w:szCs w:val="32"/>
        </w:rPr>
        <w:t>组成的农村电子商务服务体系，能够为农村消费者提供信息</w:t>
      </w:r>
      <w:r>
        <w:rPr>
          <w:spacing w:val="2"/>
          <w:sz w:val="32"/>
          <w:szCs w:val="32"/>
        </w:rPr>
        <w:t xml:space="preserve"> </w:t>
      </w:r>
      <w:r>
        <w:rPr>
          <w:spacing w:val="7"/>
          <w:sz w:val="32"/>
          <w:szCs w:val="32"/>
        </w:rPr>
        <w:t>发布、网络购销、线下体验、质量追溯、售后服务</w:t>
      </w:r>
      <w:r>
        <w:rPr>
          <w:spacing w:val="6"/>
          <w:sz w:val="32"/>
          <w:szCs w:val="32"/>
        </w:rPr>
        <w:t>等功能。</w:t>
      </w:r>
    </w:p>
    <w:p w14:paraId="102B5652">
      <w:pPr>
        <w:pStyle w:val="2"/>
        <w:spacing w:before="219" w:line="306" w:lineRule="auto"/>
        <w:ind w:left="169" w:right="590" w:firstLine="649"/>
        <w:rPr>
          <w:sz w:val="32"/>
          <w:szCs w:val="32"/>
        </w:rPr>
      </w:pPr>
      <w:r>
        <w:rPr>
          <w:rFonts w:ascii="宋体" w:hAnsi="宋体" w:eastAsia="宋体" w:cs="宋体"/>
          <w:spacing w:val="5"/>
          <w:sz w:val="32"/>
          <w:szCs w:val="32"/>
        </w:rPr>
        <w:t>3.</w:t>
      </w:r>
      <w:r>
        <w:rPr>
          <w:spacing w:val="5"/>
          <w:sz w:val="32"/>
          <w:szCs w:val="32"/>
        </w:rPr>
        <w:t>村级服务点能够实现多种网络联接，示范县(市)村级</w:t>
      </w:r>
      <w:r>
        <w:rPr>
          <w:spacing w:val="2"/>
          <w:sz w:val="32"/>
          <w:szCs w:val="32"/>
        </w:rPr>
        <w:t xml:space="preserve"> </w:t>
      </w:r>
      <w:r>
        <w:rPr>
          <w:spacing w:val="9"/>
          <w:sz w:val="32"/>
          <w:szCs w:val="32"/>
        </w:rPr>
        <w:t>网点覆盖率达到80%以上，具备网上代销代购、代收代发、</w:t>
      </w:r>
      <w:r>
        <w:rPr>
          <w:spacing w:val="16"/>
          <w:sz w:val="32"/>
          <w:szCs w:val="32"/>
        </w:rPr>
        <w:t xml:space="preserve"> </w:t>
      </w:r>
      <w:r>
        <w:rPr>
          <w:spacing w:val="5"/>
          <w:sz w:val="32"/>
          <w:szCs w:val="32"/>
        </w:rPr>
        <w:t>代换代退、缴费充值、信息发布及电子结算等服务功能；行</w:t>
      </w:r>
      <w:r>
        <w:rPr>
          <w:spacing w:val="11"/>
          <w:sz w:val="32"/>
          <w:szCs w:val="32"/>
        </w:rPr>
        <w:t xml:space="preserve"> </w:t>
      </w:r>
      <w:r>
        <w:rPr>
          <w:spacing w:val="7"/>
          <w:sz w:val="32"/>
          <w:szCs w:val="32"/>
        </w:rPr>
        <w:t>政村宽带、移动、无线等多种网络接入方式基本覆盖。</w:t>
      </w:r>
    </w:p>
    <w:p w14:paraId="0502698F">
      <w:pPr>
        <w:pStyle w:val="2"/>
        <w:spacing w:before="220" w:line="282" w:lineRule="auto"/>
        <w:ind w:left="169" w:right="559" w:firstLine="620"/>
        <w:rPr>
          <w:sz w:val="32"/>
          <w:szCs w:val="32"/>
        </w:rPr>
      </w:pPr>
      <w:r>
        <w:rPr>
          <w:rFonts w:ascii="宋体" w:hAnsi="宋体" w:eastAsia="宋体" w:cs="宋体"/>
          <w:spacing w:val="20"/>
          <w:sz w:val="32"/>
          <w:szCs w:val="32"/>
        </w:rPr>
        <w:t>4.</w:t>
      </w:r>
      <w:r>
        <w:rPr>
          <w:spacing w:val="20"/>
          <w:sz w:val="32"/>
          <w:szCs w:val="32"/>
        </w:rPr>
        <w:t>示范县(市)网络购物行为的农村地区居民占农村地</w:t>
      </w:r>
      <w:r>
        <w:rPr>
          <w:spacing w:val="13"/>
          <w:sz w:val="32"/>
          <w:szCs w:val="32"/>
        </w:rPr>
        <w:t xml:space="preserve"> </w:t>
      </w:r>
      <w:r>
        <w:rPr>
          <w:spacing w:val="10"/>
          <w:sz w:val="32"/>
          <w:szCs w:val="32"/>
        </w:rPr>
        <w:t>区总人口的比例同比提升40%以上；通过示范网点发生的年</w:t>
      </w:r>
    </w:p>
    <w:p w14:paraId="2AA66AA8">
      <w:pPr>
        <w:spacing w:line="282" w:lineRule="auto"/>
        <w:rPr>
          <w:sz w:val="32"/>
          <w:szCs w:val="32"/>
        </w:rPr>
        <w:sectPr>
          <w:headerReference r:id="rId11" w:type="default"/>
          <w:footerReference r:id="rId12" w:type="default"/>
          <w:pgSz w:w="11920" w:h="16840"/>
          <w:pgMar w:top="400" w:right="1026" w:bottom="1302" w:left="1669" w:header="0" w:footer="1169" w:gutter="0"/>
          <w:cols w:space="720" w:num="1"/>
        </w:sectPr>
      </w:pPr>
    </w:p>
    <w:p w14:paraId="27D859A2">
      <w:pPr>
        <w:spacing w:line="253" w:lineRule="auto"/>
        <w:rPr>
          <w:rFonts w:ascii="Arial"/>
          <w:sz w:val="21"/>
        </w:rPr>
      </w:pPr>
    </w:p>
    <w:p w14:paraId="495C88F3">
      <w:pPr>
        <w:spacing w:line="253" w:lineRule="auto"/>
        <w:rPr>
          <w:rFonts w:ascii="Arial"/>
          <w:sz w:val="21"/>
        </w:rPr>
      </w:pPr>
    </w:p>
    <w:p w14:paraId="351A536F">
      <w:pPr>
        <w:spacing w:line="253" w:lineRule="auto"/>
        <w:rPr>
          <w:rFonts w:ascii="Arial"/>
          <w:sz w:val="21"/>
        </w:rPr>
      </w:pPr>
    </w:p>
    <w:p w14:paraId="39D71198">
      <w:pPr>
        <w:spacing w:line="253" w:lineRule="auto"/>
        <w:rPr>
          <w:rFonts w:ascii="Arial"/>
          <w:sz w:val="21"/>
        </w:rPr>
      </w:pPr>
    </w:p>
    <w:p w14:paraId="5360F442">
      <w:pPr>
        <w:spacing w:line="253" w:lineRule="auto"/>
        <w:rPr>
          <w:rFonts w:ascii="Arial"/>
          <w:sz w:val="21"/>
        </w:rPr>
      </w:pPr>
    </w:p>
    <w:p w14:paraId="23740260">
      <w:pPr>
        <w:pStyle w:val="2"/>
        <w:spacing w:before="104" w:line="357" w:lineRule="auto"/>
        <w:ind w:left="1060" w:right="36"/>
        <w:rPr>
          <w:sz w:val="28"/>
          <w:szCs w:val="28"/>
        </w:rPr>
      </w:pPr>
      <w:r>
        <w:rPr>
          <w:spacing w:val="11"/>
          <w:sz w:val="32"/>
          <w:szCs w:val="32"/>
        </w:rPr>
        <w:t>平均网络消费额5万元以上；电子商务交易额同比</w:t>
      </w:r>
      <w:r>
        <w:rPr>
          <w:spacing w:val="10"/>
          <w:sz w:val="32"/>
          <w:szCs w:val="32"/>
        </w:rPr>
        <w:t>增长率在</w:t>
      </w:r>
      <w:r>
        <w:rPr>
          <w:sz w:val="32"/>
          <w:szCs w:val="32"/>
        </w:rPr>
        <w:t xml:space="preserve"> </w:t>
      </w:r>
      <w:r>
        <w:rPr>
          <w:spacing w:val="20"/>
          <w:sz w:val="28"/>
          <w:szCs w:val="28"/>
        </w:rPr>
        <w:t>35%以上。</w:t>
      </w:r>
    </w:p>
    <w:p w14:paraId="7A49155F">
      <w:pPr>
        <w:pStyle w:val="2"/>
        <w:spacing w:before="35" w:line="277" w:lineRule="auto"/>
        <w:ind w:left="1060" w:right="37" w:firstLine="609"/>
        <w:rPr>
          <w:sz w:val="32"/>
          <w:szCs w:val="32"/>
        </w:rPr>
      </w:pPr>
      <w:r>
        <w:rPr>
          <w:rFonts w:ascii="宋体" w:hAnsi="宋体" w:eastAsia="宋体" w:cs="宋体"/>
          <w:spacing w:val="6"/>
          <w:sz w:val="32"/>
          <w:szCs w:val="32"/>
        </w:rPr>
        <w:t>5.</w:t>
      </w:r>
      <w:r>
        <w:rPr>
          <w:spacing w:val="6"/>
          <w:sz w:val="32"/>
          <w:szCs w:val="32"/>
        </w:rPr>
        <w:t>主要农副产品、农产品加工产品、农村旅游服务网络</w:t>
      </w:r>
      <w:r>
        <w:rPr>
          <w:spacing w:val="1"/>
          <w:sz w:val="32"/>
          <w:szCs w:val="32"/>
        </w:rPr>
        <w:t xml:space="preserve"> </w:t>
      </w:r>
      <w:r>
        <w:rPr>
          <w:spacing w:val="9"/>
          <w:sz w:val="32"/>
          <w:szCs w:val="32"/>
        </w:rPr>
        <w:t>销售额(含电商平台采购额)同比增长35%以上。</w:t>
      </w:r>
    </w:p>
    <w:p w14:paraId="7065F30A">
      <w:pPr>
        <w:pStyle w:val="2"/>
        <w:spacing w:before="197" w:line="301" w:lineRule="auto"/>
        <w:ind w:left="1060" w:right="35" w:firstLine="639"/>
        <w:rPr>
          <w:sz w:val="32"/>
          <w:szCs w:val="32"/>
        </w:rPr>
      </w:pPr>
      <w:r>
        <w:rPr>
          <w:rFonts w:ascii="宋体" w:hAnsi="宋体" w:eastAsia="宋体" w:cs="宋体"/>
          <w:spacing w:val="5"/>
          <w:sz w:val="32"/>
          <w:szCs w:val="32"/>
        </w:rPr>
        <w:t>6.</w:t>
      </w:r>
      <w:r>
        <w:rPr>
          <w:spacing w:val="5"/>
          <w:sz w:val="32"/>
          <w:szCs w:val="32"/>
        </w:rPr>
        <w:t>培训政府工作人员、相关企业、农村合作社、</w:t>
      </w:r>
      <w:r>
        <w:rPr>
          <w:spacing w:val="4"/>
          <w:sz w:val="32"/>
          <w:szCs w:val="32"/>
        </w:rPr>
        <w:t>创业青</w:t>
      </w:r>
      <w:r>
        <w:rPr>
          <w:sz w:val="32"/>
          <w:szCs w:val="32"/>
        </w:rPr>
        <w:t xml:space="preserve"> </w:t>
      </w:r>
      <w:r>
        <w:rPr>
          <w:spacing w:val="16"/>
          <w:sz w:val="32"/>
          <w:szCs w:val="32"/>
        </w:rPr>
        <w:t>年、农民等3000人以上。通过服务平台搭建、增设电子商</w:t>
      </w:r>
      <w:r>
        <w:rPr>
          <w:spacing w:val="12"/>
          <w:sz w:val="32"/>
          <w:szCs w:val="32"/>
        </w:rPr>
        <w:t xml:space="preserve"> 务服务功能等方式，新增就业人员300人以上。</w:t>
      </w:r>
    </w:p>
    <w:p w14:paraId="06B4605C">
      <w:pPr>
        <w:spacing w:before="253" w:line="222" w:lineRule="auto"/>
        <w:ind w:left="1674"/>
        <w:outlineLvl w:val="1"/>
        <w:rPr>
          <w:rFonts w:ascii="黑体" w:hAnsi="黑体" w:eastAsia="黑体" w:cs="黑体"/>
          <w:sz w:val="32"/>
          <w:szCs w:val="32"/>
        </w:rPr>
      </w:pPr>
      <w:r>
        <w:rPr>
          <w:rFonts w:ascii="黑体" w:hAnsi="黑体" w:eastAsia="黑体" w:cs="黑体"/>
          <w:b/>
          <w:bCs/>
          <w:spacing w:val="7"/>
          <w:sz w:val="32"/>
          <w:szCs w:val="32"/>
        </w:rPr>
        <w:t>二、工作内容</w:t>
      </w:r>
    </w:p>
    <w:p w14:paraId="2052E1D4">
      <w:pPr>
        <w:pStyle w:val="2"/>
        <w:spacing w:before="186" w:line="335" w:lineRule="auto"/>
        <w:ind w:left="1060" w:firstLine="789"/>
        <w:jc w:val="both"/>
        <w:rPr>
          <w:sz w:val="32"/>
          <w:szCs w:val="32"/>
        </w:rPr>
      </w:pPr>
      <w:r>
        <w:rPr>
          <w:spacing w:val="-2"/>
          <w:sz w:val="32"/>
          <w:szCs w:val="32"/>
        </w:rPr>
        <w:t>( 一</w:t>
      </w:r>
      <w:r>
        <w:rPr>
          <w:b/>
          <w:bCs/>
          <w:spacing w:val="-2"/>
          <w:sz w:val="32"/>
          <w:szCs w:val="32"/>
        </w:rPr>
        <w:t>)积极探索农村电子商务平台。</w:t>
      </w:r>
      <w:r>
        <w:rPr>
          <w:spacing w:val="-27"/>
          <w:sz w:val="32"/>
          <w:szCs w:val="32"/>
        </w:rPr>
        <w:t xml:space="preserve"> </w:t>
      </w:r>
      <w:r>
        <w:rPr>
          <w:spacing w:val="-2"/>
          <w:sz w:val="32"/>
          <w:szCs w:val="32"/>
        </w:rPr>
        <w:t>以电子商务进农村</w:t>
      </w:r>
      <w:r>
        <w:rPr>
          <w:sz w:val="32"/>
          <w:szCs w:val="32"/>
        </w:rPr>
        <w:t xml:space="preserve"> </w:t>
      </w:r>
      <w:r>
        <w:rPr>
          <w:spacing w:val="4"/>
          <w:sz w:val="32"/>
          <w:szCs w:val="32"/>
        </w:rPr>
        <w:t>工作为契机，推进区域农村电子商务平台和农产品</w:t>
      </w:r>
      <w:r>
        <w:rPr>
          <w:spacing w:val="3"/>
          <w:sz w:val="32"/>
          <w:szCs w:val="32"/>
        </w:rPr>
        <w:t>流通公共</w:t>
      </w:r>
      <w:r>
        <w:rPr>
          <w:sz w:val="32"/>
          <w:szCs w:val="32"/>
        </w:rPr>
        <w:t xml:space="preserve"> </w:t>
      </w:r>
      <w:r>
        <w:rPr>
          <w:spacing w:val="4"/>
          <w:sz w:val="32"/>
          <w:szCs w:val="32"/>
        </w:rPr>
        <w:t>服务平台建设，进一步实现各示范县(市)农</w:t>
      </w:r>
      <w:r>
        <w:rPr>
          <w:spacing w:val="3"/>
          <w:sz w:val="32"/>
          <w:szCs w:val="32"/>
        </w:rPr>
        <w:t>村电子商务平台</w:t>
      </w:r>
      <w:r>
        <w:rPr>
          <w:sz w:val="32"/>
          <w:szCs w:val="32"/>
        </w:rPr>
        <w:t xml:space="preserve"> </w:t>
      </w:r>
      <w:r>
        <w:rPr>
          <w:spacing w:val="17"/>
          <w:sz w:val="32"/>
          <w:szCs w:val="32"/>
        </w:rPr>
        <w:t>对接到湖北省商务公共服务平台以及相关大企业或电商企</w:t>
      </w:r>
      <w:r>
        <w:rPr>
          <w:spacing w:val="16"/>
          <w:sz w:val="32"/>
          <w:szCs w:val="32"/>
        </w:rPr>
        <w:t xml:space="preserve"> </w:t>
      </w:r>
      <w:r>
        <w:rPr>
          <w:spacing w:val="4"/>
          <w:sz w:val="32"/>
          <w:szCs w:val="32"/>
        </w:rPr>
        <w:t>业平台。实现商品物流配送中心、乡镇商贸中心、</w:t>
      </w:r>
      <w:r>
        <w:rPr>
          <w:spacing w:val="3"/>
          <w:sz w:val="32"/>
          <w:szCs w:val="32"/>
        </w:rPr>
        <w:t>农家店信</w:t>
      </w:r>
      <w:r>
        <w:rPr>
          <w:sz w:val="32"/>
          <w:szCs w:val="32"/>
        </w:rPr>
        <w:t xml:space="preserve"> </w:t>
      </w:r>
      <w:r>
        <w:rPr>
          <w:spacing w:val="16"/>
          <w:sz w:val="32"/>
          <w:szCs w:val="32"/>
        </w:rPr>
        <w:t xml:space="preserve">息互通；实现内部供应链(门店、配送、总部)和外部供应 </w:t>
      </w:r>
      <w:r>
        <w:rPr>
          <w:spacing w:val="18"/>
          <w:sz w:val="32"/>
          <w:szCs w:val="32"/>
        </w:rPr>
        <w:t>链(上游供应商、生产厂商、下游客户)的信息数据交换；</w:t>
      </w:r>
      <w:r>
        <w:rPr>
          <w:spacing w:val="11"/>
          <w:sz w:val="32"/>
          <w:szCs w:val="32"/>
        </w:rPr>
        <w:t xml:space="preserve"> </w:t>
      </w:r>
      <w:r>
        <w:rPr>
          <w:spacing w:val="4"/>
          <w:sz w:val="32"/>
          <w:szCs w:val="32"/>
        </w:rPr>
        <w:t>实现农家店线上购销存，订单管理，增值业务管理；实现对</w:t>
      </w:r>
      <w:r>
        <w:rPr>
          <w:spacing w:val="17"/>
          <w:sz w:val="32"/>
          <w:szCs w:val="32"/>
        </w:rPr>
        <w:t xml:space="preserve"> </w:t>
      </w:r>
      <w:r>
        <w:rPr>
          <w:spacing w:val="4"/>
          <w:sz w:val="32"/>
          <w:szCs w:val="32"/>
        </w:rPr>
        <w:t>流通企业、农家店经营情况进行统计分析；实现网上信息服</w:t>
      </w:r>
      <w:r>
        <w:rPr>
          <w:spacing w:val="16"/>
          <w:sz w:val="32"/>
          <w:szCs w:val="32"/>
        </w:rPr>
        <w:t xml:space="preserve"> </w:t>
      </w:r>
      <w:r>
        <w:rPr>
          <w:spacing w:val="5"/>
          <w:sz w:val="32"/>
          <w:szCs w:val="32"/>
        </w:rPr>
        <w:t>务、购销对接、在线交易、在线支付、统计分析、预警预测</w:t>
      </w:r>
      <w:r>
        <w:rPr>
          <w:spacing w:val="1"/>
          <w:sz w:val="32"/>
          <w:szCs w:val="32"/>
        </w:rPr>
        <w:t xml:space="preserve"> </w:t>
      </w:r>
      <w:r>
        <w:rPr>
          <w:spacing w:val="4"/>
          <w:sz w:val="32"/>
          <w:szCs w:val="32"/>
        </w:rPr>
        <w:t>等功能，提升农村电子商务信息服务效果和政府调控市场效</w:t>
      </w:r>
      <w:r>
        <w:rPr>
          <w:spacing w:val="14"/>
          <w:sz w:val="32"/>
          <w:szCs w:val="32"/>
        </w:rPr>
        <w:t xml:space="preserve"> </w:t>
      </w:r>
      <w:r>
        <w:rPr>
          <w:spacing w:val="4"/>
          <w:sz w:val="32"/>
          <w:szCs w:val="32"/>
        </w:rPr>
        <w:t>能；探索制定农产品网络流通标准，解决农产品电子商务交</w:t>
      </w:r>
      <w:r>
        <w:rPr>
          <w:spacing w:val="2"/>
          <w:sz w:val="32"/>
          <w:szCs w:val="32"/>
        </w:rPr>
        <w:t xml:space="preserve"> </w:t>
      </w:r>
      <w:r>
        <w:rPr>
          <w:spacing w:val="3"/>
          <w:sz w:val="32"/>
          <w:szCs w:val="32"/>
        </w:rPr>
        <w:t>易标准化问题；创新管理运行模式，探索符合我省农村市场</w:t>
      </w:r>
      <w:r>
        <w:rPr>
          <w:spacing w:val="6"/>
          <w:sz w:val="32"/>
          <w:szCs w:val="32"/>
        </w:rPr>
        <w:t xml:space="preserve"> </w:t>
      </w:r>
      <w:r>
        <w:rPr>
          <w:spacing w:val="5"/>
          <w:sz w:val="32"/>
          <w:szCs w:val="32"/>
        </w:rPr>
        <w:t>要求和农产品流通与电商发展有机结合的工作机制。</w:t>
      </w:r>
    </w:p>
    <w:p w14:paraId="7CD6517C">
      <w:pPr>
        <w:spacing w:line="335" w:lineRule="auto"/>
        <w:rPr>
          <w:sz w:val="32"/>
          <w:szCs w:val="32"/>
        </w:rPr>
        <w:sectPr>
          <w:headerReference r:id="rId13" w:type="default"/>
          <w:footerReference r:id="rId14" w:type="default"/>
          <w:pgSz w:w="11920" w:h="16840"/>
          <w:pgMar w:top="1028" w:right="1569" w:bottom="1284" w:left="809" w:header="659" w:footer="1149" w:gutter="0"/>
          <w:cols w:space="720" w:num="1"/>
        </w:sectPr>
      </w:pPr>
    </w:p>
    <w:p w14:paraId="24F3C80E">
      <w:pPr>
        <w:spacing w:line="297" w:lineRule="auto"/>
        <w:rPr>
          <w:rFonts w:ascii="Arial"/>
          <w:sz w:val="21"/>
        </w:rPr>
      </w:pPr>
    </w:p>
    <w:p w14:paraId="2A0B5468">
      <w:pPr>
        <w:spacing w:before="88"/>
        <w:jc w:val="right"/>
        <w:rPr>
          <w:rFonts w:ascii="宋体" w:hAnsi="宋体" w:eastAsia="宋体" w:cs="宋体"/>
          <w:sz w:val="27"/>
          <w:szCs w:val="27"/>
        </w:rPr>
      </w:pPr>
      <w:r>
        <w:rPr>
          <w:rFonts w:ascii="宋体" w:hAnsi="宋体" w:eastAsia="宋体" w:cs="宋体"/>
          <w:spacing w:val="-18"/>
          <w:sz w:val="27"/>
          <w:szCs w:val="27"/>
        </w:rPr>
        <w:t>7</w:t>
      </w:r>
    </w:p>
    <w:p w14:paraId="7443AA1D">
      <w:pPr>
        <w:spacing w:line="288" w:lineRule="auto"/>
        <w:rPr>
          <w:rFonts w:ascii="Arial"/>
          <w:sz w:val="21"/>
        </w:rPr>
      </w:pPr>
    </w:p>
    <w:p w14:paraId="4F90EE5C">
      <w:pPr>
        <w:spacing w:line="289" w:lineRule="auto"/>
        <w:rPr>
          <w:rFonts w:ascii="Arial"/>
          <w:sz w:val="21"/>
        </w:rPr>
      </w:pPr>
    </w:p>
    <w:p w14:paraId="22FBD926">
      <w:pPr>
        <w:spacing w:line="289" w:lineRule="auto"/>
        <w:rPr>
          <w:rFonts w:ascii="Arial"/>
          <w:sz w:val="21"/>
        </w:rPr>
      </w:pPr>
    </w:p>
    <w:p w14:paraId="2BD49EE8">
      <w:pPr>
        <w:spacing w:line="289" w:lineRule="auto"/>
        <w:rPr>
          <w:rFonts w:ascii="Arial"/>
          <w:sz w:val="21"/>
        </w:rPr>
      </w:pPr>
    </w:p>
    <w:p w14:paraId="64871196">
      <w:pPr>
        <w:pStyle w:val="2"/>
        <w:spacing w:before="104" w:line="323" w:lineRule="auto"/>
        <w:ind w:right="786" w:firstLine="809"/>
        <w:rPr>
          <w:sz w:val="32"/>
          <w:szCs w:val="32"/>
        </w:rPr>
      </w:pPr>
      <w:r>
        <w:rPr>
          <w:spacing w:val="21"/>
          <w:sz w:val="32"/>
          <w:szCs w:val="32"/>
        </w:rPr>
        <w:t>(二)健全农村电子商务支撑体系。 结合现代城镇化</w:t>
      </w:r>
      <w:r>
        <w:rPr>
          <w:spacing w:val="8"/>
          <w:sz w:val="32"/>
          <w:szCs w:val="32"/>
        </w:rPr>
        <w:t xml:space="preserve"> </w:t>
      </w:r>
      <w:r>
        <w:rPr>
          <w:spacing w:val="-1"/>
          <w:sz w:val="32"/>
          <w:szCs w:val="32"/>
        </w:rPr>
        <w:t>建设，支持建立县级电商服务中心和仓储配送中心。</w:t>
      </w:r>
      <w:r>
        <w:rPr>
          <w:spacing w:val="-18"/>
          <w:sz w:val="32"/>
          <w:szCs w:val="32"/>
        </w:rPr>
        <w:t xml:space="preserve"> </w:t>
      </w:r>
      <w:r>
        <w:rPr>
          <w:spacing w:val="-1"/>
          <w:sz w:val="32"/>
          <w:szCs w:val="32"/>
        </w:rPr>
        <w:t>一方面</w:t>
      </w:r>
      <w:r>
        <w:rPr>
          <w:sz w:val="32"/>
          <w:szCs w:val="32"/>
        </w:rPr>
        <w:t xml:space="preserve"> </w:t>
      </w:r>
      <w:r>
        <w:rPr>
          <w:spacing w:val="5"/>
          <w:sz w:val="32"/>
          <w:szCs w:val="32"/>
        </w:rPr>
        <w:t>引入电子商务服务企业合作，为农产品网上销售提供服</w:t>
      </w:r>
      <w:r>
        <w:rPr>
          <w:spacing w:val="4"/>
          <w:sz w:val="32"/>
          <w:szCs w:val="32"/>
        </w:rPr>
        <w:t>务；</w:t>
      </w:r>
      <w:r>
        <w:rPr>
          <w:sz w:val="32"/>
          <w:szCs w:val="32"/>
        </w:rPr>
        <w:t xml:space="preserve"> </w:t>
      </w:r>
      <w:r>
        <w:rPr>
          <w:spacing w:val="4"/>
          <w:sz w:val="32"/>
          <w:szCs w:val="32"/>
        </w:rPr>
        <w:t>另一方面开发、服务、管理乡镇服务站和村服务点。仓储配</w:t>
      </w:r>
      <w:r>
        <w:rPr>
          <w:spacing w:val="7"/>
          <w:sz w:val="32"/>
          <w:szCs w:val="32"/>
        </w:rPr>
        <w:t xml:space="preserve"> </w:t>
      </w:r>
      <w:r>
        <w:rPr>
          <w:spacing w:val="17"/>
          <w:sz w:val="32"/>
          <w:szCs w:val="32"/>
        </w:rPr>
        <w:t>送中心，这不仅用于网购商品的集中和对乡镇服务站的配</w:t>
      </w:r>
      <w:r>
        <w:rPr>
          <w:spacing w:val="6"/>
          <w:sz w:val="32"/>
          <w:szCs w:val="32"/>
        </w:rPr>
        <w:t xml:space="preserve"> </w:t>
      </w:r>
      <w:r>
        <w:rPr>
          <w:spacing w:val="4"/>
          <w:sz w:val="32"/>
          <w:szCs w:val="32"/>
        </w:rPr>
        <w:t>送，更主要的是用于分拣、包装、保鲜等农产品初加工。充</w:t>
      </w:r>
      <w:r>
        <w:rPr>
          <w:spacing w:val="12"/>
          <w:sz w:val="32"/>
          <w:szCs w:val="32"/>
        </w:rPr>
        <w:t xml:space="preserve"> </w:t>
      </w:r>
      <w:r>
        <w:rPr>
          <w:spacing w:val="22"/>
          <w:sz w:val="32"/>
          <w:szCs w:val="32"/>
        </w:rPr>
        <w:t>分发挥现有乡镇商贸中心的销售、配送的功能，建设020</w:t>
      </w:r>
      <w:r>
        <w:rPr>
          <w:spacing w:val="14"/>
          <w:sz w:val="32"/>
          <w:szCs w:val="32"/>
        </w:rPr>
        <w:t xml:space="preserve"> </w:t>
      </w:r>
      <w:r>
        <w:rPr>
          <w:spacing w:val="-4"/>
          <w:sz w:val="32"/>
          <w:szCs w:val="32"/>
        </w:rPr>
        <w:t>体验店，设立乡镇区域物流周转仓，负责对村服务站的配送，</w:t>
      </w:r>
      <w:r>
        <w:rPr>
          <w:spacing w:val="18"/>
          <w:sz w:val="32"/>
          <w:szCs w:val="32"/>
        </w:rPr>
        <w:t xml:space="preserve"> </w:t>
      </w:r>
      <w:r>
        <w:rPr>
          <w:spacing w:val="4"/>
          <w:sz w:val="32"/>
          <w:szCs w:val="32"/>
        </w:rPr>
        <w:t>完善农村物流配送体系。利用企业现有资源，在行政村建设</w:t>
      </w:r>
      <w:r>
        <w:rPr>
          <w:spacing w:val="7"/>
          <w:sz w:val="32"/>
          <w:szCs w:val="32"/>
        </w:rPr>
        <w:t xml:space="preserve"> </w:t>
      </w:r>
      <w:r>
        <w:rPr>
          <w:spacing w:val="6"/>
          <w:sz w:val="32"/>
          <w:szCs w:val="32"/>
        </w:rPr>
        <w:t>农村电子商务服务点，拓展针对农村市场的电商服务功能。</w:t>
      </w:r>
    </w:p>
    <w:p w14:paraId="71D590ED">
      <w:pPr>
        <w:pStyle w:val="2"/>
        <w:spacing w:before="186" w:line="321" w:lineRule="auto"/>
        <w:ind w:right="854" w:firstLine="770"/>
        <w:rPr>
          <w:sz w:val="32"/>
          <w:szCs w:val="32"/>
        </w:rPr>
      </w:pPr>
      <w:r>
        <w:rPr>
          <w:spacing w:val="21"/>
          <w:sz w:val="32"/>
          <w:szCs w:val="32"/>
        </w:rPr>
        <w:t>(三)扩大农村电子商务应用领域。 扩大电子商务在</w:t>
      </w:r>
      <w:r>
        <w:rPr>
          <w:spacing w:val="8"/>
          <w:sz w:val="32"/>
          <w:szCs w:val="32"/>
        </w:rPr>
        <w:t xml:space="preserve"> </w:t>
      </w:r>
      <w:r>
        <w:rPr>
          <w:spacing w:val="5"/>
          <w:sz w:val="32"/>
          <w:szCs w:val="32"/>
        </w:rPr>
        <w:t>工业品下乡、农产品进城双向流通网络中的应用，实现线上</w:t>
      </w:r>
      <w:r>
        <w:rPr>
          <w:sz w:val="32"/>
          <w:szCs w:val="32"/>
        </w:rPr>
        <w:t xml:space="preserve"> </w:t>
      </w:r>
      <w:r>
        <w:rPr>
          <w:spacing w:val="4"/>
          <w:sz w:val="32"/>
          <w:szCs w:val="32"/>
        </w:rPr>
        <w:t>和线下交易的融合；重点依托已有电商平台，支持创办电子</w:t>
      </w:r>
      <w:r>
        <w:rPr>
          <w:spacing w:val="6"/>
          <w:sz w:val="32"/>
          <w:szCs w:val="32"/>
        </w:rPr>
        <w:t xml:space="preserve"> </w:t>
      </w:r>
      <w:r>
        <w:rPr>
          <w:spacing w:val="4"/>
          <w:sz w:val="32"/>
          <w:szCs w:val="32"/>
        </w:rPr>
        <w:t>商务企业或开展网络销售，拓宽农产品销售渠道，促进农业</w:t>
      </w:r>
      <w:r>
        <w:rPr>
          <w:spacing w:val="6"/>
          <w:sz w:val="32"/>
          <w:szCs w:val="32"/>
        </w:rPr>
        <w:t xml:space="preserve"> </w:t>
      </w:r>
      <w:r>
        <w:rPr>
          <w:spacing w:val="4"/>
          <w:sz w:val="32"/>
          <w:szCs w:val="32"/>
        </w:rPr>
        <w:t>生产的组织化与标准化；通过电商平台，对现有农产品流通</w:t>
      </w:r>
      <w:r>
        <w:rPr>
          <w:spacing w:val="10"/>
          <w:sz w:val="32"/>
          <w:szCs w:val="32"/>
        </w:rPr>
        <w:t xml:space="preserve"> </w:t>
      </w:r>
      <w:r>
        <w:rPr>
          <w:spacing w:val="4"/>
          <w:sz w:val="32"/>
          <w:szCs w:val="32"/>
        </w:rPr>
        <w:t>网络进行整合、完善、提高，构建起通畅高效的物流管道和</w:t>
      </w:r>
      <w:r>
        <w:rPr>
          <w:sz w:val="32"/>
          <w:szCs w:val="32"/>
        </w:rPr>
        <w:t xml:space="preserve"> </w:t>
      </w:r>
      <w:r>
        <w:rPr>
          <w:spacing w:val="19"/>
          <w:sz w:val="32"/>
          <w:szCs w:val="32"/>
        </w:rPr>
        <w:t>长期稳定的商流链条，提高农产品流通与物流各环节关联</w:t>
      </w:r>
      <w:r>
        <w:rPr>
          <w:sz w:val="32"/>
          <w:szCs w:val="32"/>
        </w:rPr>
        <w:t xml:space="preserve"> </w:t>
      </w:r>
      <w:r>
        <w:rPr>
          <w:spacing w:val="4"/>
          <w:sz w:val="32"/>
          <w:szCs w:val="32"/>
        </w:rPr>
        <w:t>度，降低物流成本，提高物流效率。</w:t>
      </w:r>
    </w:p>
    <w:p w14:paraId="6F2AE38C">
      <w:pPr>
        <w:pStyle w:val="2"/>
        <w:spacing w:before="338" w:line="302" w:lineRule="auto"/>
        <w:ind w:right="870" w:firstLine="729"/>
        <w:rPr>
          <w:sz w:val="32"/>
          <w:szCs w:val="32"/>
        </w:rPr>
      </w:pPr>
      <w:r>
        <w:rPr>
          <w:spacing w:val="21"/>
          <w:sz w:val="32"/>
          <w:szCs w:val="32"/>
        </w:rPr>
        <w:t>(四)提高农村电子商务应用能力。 加强电子商务进</w:t>
      </w:r>
      <w:r>
        <w:rPr>
          <w:spacing w:val="17"/>
          <w:sz w:val="32"/>
          <w:szCs w:val="32"/>
        </w:rPr>
        <w:t xml:space="preserve"> </w:t>
      </w:r>
      <w:r>
        <w:rPr>
          <w:spacing w:val="5"/>
          <w:sz w:val="32"/>
          <w:szCs w:val="32"/>
        </w:rPr>
        <w:t>农村的培训与宣传，提高基层政府、相关企业、农</w:t>
      </w:r>
      <w:r>
        <w:rPr>
          <w:spacing w:val="4"/>
          <w:sz w:val="32"/>
          <w:szCs w:val="32"/>
        </w:rPr>
        <w:t>民专业合</w:t>
      </w:r>
      <w:r>
        <w:rPr>
          <w:sz w:val="32"/>
          <w:szCs w:val="32"/>
        </w:rPr>
        <w:t xml:space="preserve"> </w:t>
      </w:r>
      <w:r>
        <w:rPr>
          <w:spacing w:val="4"/>
          <w:sz w:val="32"/>
          <w:szCs w:val="32"/>
        </w:rPr>
        <w:t>作社、创业青年和农民对电子商务的认识和推广应用电子商</w:t>
      </w:r>
      <w:r>
        <w:rPr>
          <w:spacing w:val="9"/>
          <w:sz w:val="32"/>
          <w:szCs w:val="32"/>
        </w:rPr>
        <w:t xml:space="preserve"> </w:t>
      </w:r>
      <w:r>
        <w:rPr>
          <w:spacing w:val="5"/>
          <w:sz w:val="32"/>
          <w:szCs w:val="32"/>
        </w:rPr>
        <w:t>务能力。多渠道培训农村电子商务从业人员，增强农村利用</w:t>
      </w:r>
    </w:p>
    <w:p w14:paraId="3007EA83">
      <w:pPr>
        <w:spacing w:line="302" w:lineRule="auto"/>
        <w:rPr>
          <w:sz w:val="32"/>
          <w:szCs w:val="32"/>
        </w:rPr>
        <w:sectPr>
          <w:headerReference r:id="rId15" w:type="default"/>
          <w:footerReference r:id="rId16" w:type="default"/>
          <w:pgSz w:w="11920" w:h="16840"/>
          <w:pgMar w:top="400" w:right="801" w:bottom="1295" w:left="1780" w:header="0" w:footer="1171" w:gutter="0"/>
          <w:cols w:space="720" w:num="1"/>
        </w:sectPr>
      </w:pPr>
    </w:p>
    <w:p w14:paraId="4D0C383F">
      <w:pPr>
        <w:spacing w:line="268" w:lineRule="auto"/>
        <w:rPr>
          <w:rFonts w:ascii="Arial"/>
          <w:sz w:val="21"/>
        </w:rPr>
      </w:pPr>
    </w:p>
    <w:p w14:paraId="51891D08">
      <w:pPr>
        <w:spacing w:before="104"/>
        <w:rPr>
          <w:rFonts w:ascii="宋体" w:hAnsi="宋体" w:eastAsia="宋体" w:cs="宋体"/>
          <w:sz w:val="32"/>
          <w:szCs w:val="32"/>
        </w:rPr>
      </w:pPr>
      <w:r>
        <w:rPr>
          <w:rFonts w:ascii="宋体" w:hAnsi="宋体" w:eastAsia="宋体" w:cs="宋体"/>
          <w:sz w:val="32"/>
          <w:szCs w:val="32"/>
        </w:rPr>
        <w:t>8</w:t>
      </w:r>
    </w:p>
    <w:p w14:paraId="775557D7">
      <w:pPr>
        <w:spacing w:line="272" w:lineRule="auto"/>
        <w:rPr>
          <w:rFonts w:ascii="Arial"/>
          <w:sz w:val="21"/>
        </w:rPr>
      </w:pPr>
    </w:p>
    <w:p w14:paraId="56EBFFF5">
      <w:pPr>
        <w:spacing w:line="272" w:lineRule="auto"/>
        <w:rPr>
          <w:rFonts w:ascii="Arial"/>
          <w:sz w:val="21"/>
        </w:rPr>
      </w:pPr>
    </w:p>
    <w:p w14:paraId="3215F05E">
      <w:pPr>
        <w:spacing w:line="272" w:lineRule="auto"/>
        <w:rPr>
          <w:rFonts w:ascii="Arial"/>
          <w:sz w:val="21"/>
        </w:rPr>
      </w:pPr>
    </w:p>
    <w:p w14:paraId="35619C80">
      <w:pPr>
        <w:spacing w:line="272" w:lineRule="auto"/>
        <w:rPr>
          <w:rFonts w:ascii="Arial"/>
          <w:sz w:val="21"/>
        </w:rPr>
      </w:pPr>
    </w:p>
    <w:p w14:paraId="362A3FCD">
      <w:pPr>
        <w:pStyle w:val="2"/>
        <w:spacing w:before="104" w:line="349" w:lineRule="auto"/>
        <w:ind w:left="1040" w:right="125"/>
        <w:rPr>
          <w:sz w:val="32"/>
          <w:szCs w:val="32"/>
        </w:rPr>
      </w:pPr>
      <w:r>
        <w:rPr>
          <w:spacing w:val="4"/>
          <w:sz w:val="32"/>
          <w:szCs w:val="32"/>
        </w:rPr>
        <w:t>信息化手段开展电子商务的能力，促进网购网销规模扩大和</w:t>
      </w:r>
      <w:r>
        <w:rPr>
          <w:spacing w:val="9"/>
          <w:sz w:val="32"/>
          <w:szCs w:val="32"/>
        </w:rPr>
        <w:t xml:space="preserve"> </w:t>
      </w:r>
      <w:r>
        <w:rPr>
          <w:sz w:val="32"/>
          <w:szCs w:val="32"/>
        </w:rPr>
        <w:t>农村电子商务发展。</w:t>
      </w:r>
    </w:p>
    <w:p w14:paraId="200C4073">
      <w:pPr>
        <w:pStyle w:val="2"/>
        <w:spacing w:before="6" w:line="340" w:lineRule="auto"/>
        <w:ind w:left="1040" w:right="39" w:firstLine="750"/>
        <w:rPr>
          <w:sz w:val="32"/>
          <w:szCs w:val="32"/>
        </w:rPr>
      </w:pPr>
      <w:r>
        <w:rPr>
          <w:spacing w:val="20"/>
          <w:sz w:val="32"/>
          <w:szCs w:val="32"/>
        </w:rPr>
        <w:t>(五)改善农村电子商务发展环境。 加快农</w:t>
      </w:r>
      <w:r>
        <w:rPr>
          <w:spacing w:val="19"/>
          <w:sz w:val="32"/>
          <w:szCs w:val="32"/>
        </w:rPr>
        <w:t>村商业网</w:t>
      </w:r>
      <w:r>
        <w:rPr>
          <w:sz w:val="32"/>
          <w:szCs w:val="32"/>
        </w:rPr>
        <w:t xml:space="preserve"> </w:t>
      </w:r>
      <w:r>
        <w:rPr>
          <w:spacing w:val="3"/>
          <w:sz w:val="32"/>
          <w:szCs w:val="32"/>
        </w:rPr>
        <w:t>点信息化改造，完善网购、缴费、电子结算、物流跟踪、商</w:t>
      </w:r>
      <w:r>
        <w:rPr>
          <w:spacing w:val="5"/>
          <w:sz w:val="32"/>
          <w:szCs w:val="32"/>
        </w:rPr>
        <w:t xml:space="preserve"> </w:t>
      </w:r>
      <w:r>
        <w:rPr>
          <w:spacing w:val="3"/>
          <w:sz w:val="32"/>
          <w:szCs w:val="32"/>
        </w:rPr>
        <w:t>品质量监管、售后等综合服务功能，打通农村电子商务“最</w:t>
      </w:r>
      <w:r>
        <w:rPr>
          <w:spacing w:val="2"/>
          <w:sz w:val="32"/>
          <w:szCs w:val="32"/>
        </w:rPr>
        <w:t xml:space="preserve"> </w:t>
      </w:r>
      <w:r>
        <w:rPr>
          <w:spacing w:val="9"/>
          <w:sz w:val="32"/>
          <w:szCs w:val="32"/>
        </w:rPr>
        <w:t>后一公里”;完善有利电子商务发展的财政、金</w:t>
      </w:r>
      <w:r>
        <w:rPr>
          <w:spacing w:val="8"/>
          <w:sz w:val="32"/>
          <w:szCs w:val="32"/>
        </w:rPr>
        <w:t>融、土地、</w:t>
      </w:r>
      <w:r>
        <w:rPr>
          <w:sz w:val="32"/>
          <w:szCs w:val="32"/>
        </w:rPr>
        <w:t xml:space="preserve"> </w:t>
      </w:r>
      <w:r>
        <w:rPr>
          <w:spacing w:val="-5"/>
          <w:sz w:val="32"/>
          <w:szCs w:val="32"/>
        </w:rPr>
        <w:t>收费等政策体系；制定适应电子商务发展需要的标准、统计、</w:t>
      </w:r>
      <w:r>
        <w:rPr>
          <w:spacing w:val="13"/>
          <w:sz w:val="32"/>
          <w:szCs w:val="32"/>
        </w:rPr>
        <w:t xml:space="preserve"> </w:t>
      </w:r>
      <w:r>
        <w:rPr>
          <w:spacing w:val="-2"/>
          <w:sz w:val="32"/>
          <w:szCs w:val="32"/>
        </w:rPr>
        <w:t>信用制度等。</w:t>
      </w:r>
    </w:p>
    <w:p w14:paraId="0815599E">
      <w:pPr>
        <w:spacing w:before="37" w:line="222" w:lineRule="auto"/>
        <w:ind w:left="1794"/>
        <w:outlineLvl w:val="1"/>
        <w:rPr>
          <w:rFonts w:ascii="黑体" w:hAnsi="黑体" w:eastAsia="黑体" w:cs="黑体"/>
          <w:sz w:val="32"/>
          <w:szCs w:val="32"/>
        </w:rPr>
      </w:pPr>
      <w:r>
        <w:rPr>
          <w:rFonts w:ascii="黑体" w:hAnsi="黑体" w:eastAsia="黑体" w:cs="黑体"/>
          <w:b/>
          <w:bCs/>
          <w:spacing w:val="6"/>
          <w:sz w:val="32"/>
          <w:szCs w:val="32"/>
        </w:rPr>
        <w:t>三、支持重点</w:t>
      </w:r>
    </w:p>
    <w:p w14:paraId="5065E651">
      <w:pPr>
        <w:pStyle w:val="2"/>
        <w:spacing w:before="150" w:line="317" w:lineRule="auto"/>
        <w:ind w:left="1040" w:right="120" w:firstLine="754"/>
        <w:rPr>
          <w:sz w:val="32"/>
          <w:szCs w:val="32"/>
        </w:rPr>
      </w:pPr>
      <w:r>
        <w:rPr>
          <w:b/>
          <w:bCs/>
          <w:spacing w:val="11"/>
          <w:sz w:val="32"/>
          <w:szCs w:val="32"/>
        </w:rPr>
        <w:t>(一)支持建立县域运营服务中心。</w:t>
      </w:r>
      <w:r>
        <w:rPr>
          <w:spacing w:val="11"/>
          <w:sz w:val="32"/>
          <w:szCs w:val="32"/>
        </w:rPr>
        <w:t>设立区域运营服务</w:t>
      </w:r>
      <w:r>
        <w:rPr>
          <w:spacing w:val="6"/>
          <w:sz w:val="32"/>
          <w:szCs w:val="32"/>
        </w:rPr>
        <w:t xml:space="preserve"> </w:t>
      </w:r>
      <w:r>
        <w:rPr>
          <w:spacing w:val="4"/>
          <w:sz w:val="32"/>
          <w:szCs w:val="32"/>
        </w:rPr>
        <w:t>中心，采取对口指导孵化，为从事网络创业和服</w:t>
      </w:r>
      <w:r>
        <w:rPr>
          <w:spacing w:val="3"/>
          <w:sz w:val="32"/>
          <w:szCs w:val="32"/>
        </w:rPr>
        <w:t>务人员提供</w:t>
      </w:r>
      <w:r>
        <w:rPr>
          <w:sz w:val="32"/>
          <w:szCs w:val="32"/>
        </w:rPr>
        <w:t xml:space="preserve"> </w:t>
      </w:r>
      <w:r>
        <w:rPr>
          <w:spacing w:val="4"/>
          <w:sz w:val="32"/>
          <w:szCs w:val="32"/>
        </w:rPr>
        <w:t>技术支持、信息服务、营销推广、管理咨询及其</w:t>
      </w:r>
      <w:r>
        <w:rPr>
          <w:spacing w:val="3"/>
          <w:sz w:val="32"/>
          <w:szCs w:val="32"/>
        </w:rPr>
        <w:t>他增值业务</w:t>
      </w:r>
      <w:r>
        <w:rPr>
          <w:sz w:val="32"/>
          <w:szCs w:val="32"/>
        </w:rPr>
        <w:t xml:space="preserve"> </w:t>
      </w:r>
      <w:r>
        <w:rPr>
          <w:spacing w:val="4"/>
          <w:sz w:val="32"/>
          <w:szCs w:val="32"/>
        </w:rPr>
        <w:t>等全面服务。可建设线下虚拟商品馆以及具有当地特色产品</w:t>
      </w:r>
      <w:r>
        <w:rPr>
          <w:spacing w:val="7"/>
          <w:sz w:val="32"/>
          <w:szCs w:val="32"/>
        </w:rPr>
        <w:t xml:space="preserve"> </w:t>
      </w:r>
      <w:r>
        <w:rPr>
          <w:spacing w:val="3"/>
          <w:sz w:val="32"/>
          <w:szCs w:val="32"/>
        </w:rPr>
        <w:t>示范馆，不断挖掘本地特色优势产品。</w:t>
      </w:r>
    </w:p>
    <w:p w14:paraId="2C7AB2D3">
      <w:pPr>
        <w:pStyle w:val="2"/>
        <w:spacing w:before="172" w:line="301" w:lineRule="auto"/>
        <w:ind w:left="1040" w:firstLine="639"/>
        <w:rPr>
          <w:sz w:val="32"/>
          <w:szCs w:val="32"/>
        </w:rPr>
      </w:pPr>
      <w:r>
        <w:rPr>
          <w:spacing w:val="9"/>
          <w:sz w:val="32"/>
          <w:szCs w:val="32"/>
        </w:rPr>
        <w:t>(二)支持建立县级仓储配送中心(商品中转集散中心)。</w:t>
      </w:r>
      <w:r>
        <w:rPr>
          <w:spacing w:val="4"/>
          <w:sz w:val="32"/>
          <w:szCs w:val="32"/>
        </w:rPr>
        <w:t xml:space="preserve"> </w:t>
      </w:r>
      <w:r>
        <w:rPr>
          <w:spacing w:val="6"/>
          <w:sz w:val="32"/>
          <w:szCs w:val="32"/>
        </w:rPr>
        <w:t>主要负责网销商品的品控分拣、打包配送；实现集采统储、</w:t>
      </w:r>
      <w:r>
        <w:rPr>
          <w:spacing w:val="3"/>
          <w:sz w:val="32"/>
          <w:szCs w:val="32"/>
        </w:rPr>
        <w:t xml:space="preserve"> </w:t>
      </w:r>
      <w:r>
        <w:rPr>
          <w:spacing w:val="5"/>
          <w:sz w:val="32"/>
          <w:szCs w:val="32"/>
        </w:rPr>
        <w:t>互采分销、统配统送及协调售后服务等相关工作。</w:t>
      </w:r>
    </w:p>
    <w:p w14:paraId="3F8B927F">
      <w:pPr>
        <w:pStyle w:val="2"/>
        <w:spacing w:before="199" w:line="307" w:lineRule="auto"/>
        <w:ind w:left="1040" w:right="88" w:firstLine="639"/>
        <w:rPr>
          <w:sz w:val="32"/>
          <w:szCs w:val="32"/>
        </w:rPr>
      </w:pPr>
      <w:r>
        <w:rPr>
          <w:spacing w:val="6"/>
          <w:sz w:val="32"/>
          <w:szCs w:val="32"/>
        </w:rPr>
        <w:t>(三)支持建立乡镇综合服务站和物流网点。</w:t>
      </w:r>
      <w:r>
        <w:rPr>
          <w:spacing w:val="5"/>
          <w:sz w:val="32"/>
          <w:szCs w:val="32"/>
        </w:rPr>
        <w:t>示范县(市)</w:t>
      </w:r>
      <w:r>
        <w:rPr>
          <w:sz w:val="32"/>
          <w:szCs w:val="32"/>
        </w:rPr>
        <w:t xml:space="preserve"> </w:t>
      </w:r>
      <w:r>
        <w:rPr>
          <w:spacing w:val="4"/>
          <w:sz w:val="32"/>
          <w:szCs w:val="32"/>
        </w:rPr>
        <w:t>的各乡镇应根据实际情况，可依托万村千乡市场工程</w:t>
      </w:r>
      <w:r>
        <w:rPr>
          <w:spacing w:val="3"/>
          <w:sz w:val="32"/>
          <w:szCs w:val="32"/>
        </w:rPr>
        <w:t>承办企</w:t>
      </w:r>
      <w:r>
        <w:rPr>
          <w:sz w:val="32"/>
          <w:szCs w:val="32"/>
        </w:rPr>
        <w:t xml:space="preserve"> </w:t>
      </w:r>
      <w:r>
        <w:rPr>
          <w:spacing w:val="4"/>
          <w:sz w:val="32"/>
          <w:szCs w:val="32"/>
        </w:rPr>
        <w:t>业建设的乡镇商贸中心或具一定规模直营店，建立改造</w:t>
      </w:r>
      <w:r>
        <w:rPr>
          <w:spacing w:val="3"/>
          <w:sz w:val="32"/>
          <w:szCs w:val="32"/>
        </w:rPr>
        <w:t>二级</w:t>
      </w:r>
      <w:r>
        <w:rPr>
          <w:sz w:val="32"/>
          <w:szCs w:val="32"/>
        </w:rPr>
        <w:t xml:space="preserve"> </w:t>
      </w:r>
      <w:r>
        <w:rPr>
          <w:spacing w:val="4"/>
          <w:sz w:val="32"/>
          <w:szCs w:val="32"/>
        </w:rPr>
        <w:t>综合服务站，具备线下体验、区域仓储配送及其</w:t>
      </w:r>
      <w:r>
        <w:rPr>
          <w:spacing w:val="3"/>
          <w:sz w:val="32"/>
          <w:szCs w:val="32"/>
        </w:rPr>
        <w:t>它综合服务</w:t>
      </w:r>
    </w:p>
    <w:p w14:paraId="61897543">
      <w:pPr>
        <w:spacing w:line="307" w:lineRule="auto"/>
        <w:rPr>
          <w:sz w:val="32"/>
          <w:szCs w:val="32"/>
        </w:rPr>
        <w:sectPr>
          <w:footerReference r:id="rId17" w:type="default"/>
          <w:pgSz w:w="11920" w:h="16840"/>
          <w:pgMar w:top="400" w:right="1520" w:bottom="1284" w:left="799" w:header="0" w:footer="1149" w:gutter="0"/>
          <w:cols w:space="720" w:num="1"/>
        </w:sectPr>
      </w:pPr>
    </w:p>
    <w:p w14:paraId="71954CC2">
      <w:pPr>
        <w:spacing w:line="363" w:lineRule="auto"/>
        <w:rPr>
          <w:rFonts w:ascii="Arial"/>
          <w:sz w:val="21"/>
        </w:rPr>
      </w:pPr>
    </w:p>
    <w:p w14:paraId="13219E1F">
      <w:pPr>
        <w:spacing w:before="62" w:line="143" w:lineRule="exact"/>
        <w:jc w:val="right"/>
        <w:rPr>
          <w:rFonts w:ascii="宋体" w:hAnsi="宋体" w:eastAsia="宋体" w:cs="宋体"/>
          <w:sz w:val="19"/>
          <w:szCs w:val="19"/>
        </w:rPr>
      </w:pPr>
      <w:r>
        <w:rPr>
          <w:rFonts w:ascii="宋体" w:hAnsi="宋体" w:eastAsia="宋体" w:cs="宋体"/>
          <w:spacing w:val="-10"/>
          <w:position w:val="1"/>
          <w:sz w:val="19"/>
          <w:szCs w:val="19"/>
        </w:rPr>
        <w:t>q</w:t>
      </w:r>
    </w:p>
    <w:p w14:paraId="5BB953C3">
      <w:pPr>
        <w:spacing w:line="285" w:lineRule="auto"/>
        <w:rPr>
          <w:rFonts w:ascii="Arial"/>
          <w:sz w:val="21"/>
        </w:rPr>
      </w:pPr>
    </w:p>
    <w:p w14:paraId="4AD3C100">
      <w:pPr>
        <w:spacing w:line="286" w:lineRule="auto"/>
        <w:rPr>
          <w:rFonts w:ascii="Arial"/>
          <w:sz w:val="21"/>
        </w:rPr>
      </w:pPr>
    </w:p>
    <w:p w14:paraId="07E5A76B">
      <w:pPr>
        <w:spacing w:line="286" w:lineRule="auto"/>
        <w:rPr>
          <w:rFonts w:ascii="Arial"/>
          <w:sz w:val="21"/>
        </w:rPr>
      </w:pPr>
    </w:p>
    <w:p w14:paraId="17824A30">
      <w:pPr>
        <w:spacing w:line="286" w:lineRule="auto"/>
        <w:rPr>
          <w:rFonts w:ascii="Arial"/>
          <w:sz w:val="21"/>
        </w:rPr>
      </w:pPr>
    </w:p>
    <w:p w14:paraId="6346F629">
      <w:pPr>
        <w:spacing w:line="286" w:lineRule="auto"/>
        <w:rPr>
          <w:rFonts w:ascii="Arial"/>
          <w:sz w:val="21"/>
        </w:rPr>
      </w:pPr>
    </w:p>
    <w:p w14:paraId="2D134FBB">
      <w:pPr>
        <w:spacing w:before="104" w:line="348" w:lineRule="auto"/>
        <w:ind w:left="359" w:right="751"/>
        <w:rPr>
          <w:rFonts w:ascii="宋体" w:hAnsi="宋体" w:eastAsia="宋体" w:cs="宋体"/>
          <w:sz w:val="32"/>
          <w:szCs w:val="32"/>
        </w:rPr>
      </w:pPr>
      <w:r>
        <w:rPr>
          <w:rFonts w:ascii="宋体" w:hAnsi="宋体" w:eastAsia="宋体" w:cs="宋体"/>
          <w:spacing w:val="4"/>
          <w:sz w:val="32"/>
          <w:szCs w:val="32"/>
        </w:rPr>
        <w:t>功能。支持物流、快递企业网点设立到乡镇，延伸服务</w:t>
      </w:r>
      <w:r>
        <w:rPr>
          <w:rFonts w:ascii="宋体" w:hAnsi="宋体" w:eastAsia="宋体" w:cs="宋体"/>
          <w:spacing w:val="3"/>
          <w:sz w:val="32"/>
          <w:szCs w:val="32"/>
        </w:rPr>
        <w:t>到乡</w:t>
      </w:r>
      <w:r>
        <w:rPr>
          <w:rFonts w:ascii="宋体" w:hAnsi="宋体" w:eastAsia="宋体" w:cs="宋体"/>
          <w:sz w:val="32"/>
          <w:szCs w:val="32"/>
        </w:rPr>
        <w:t xml:space="preserve"> </w:t>
      </w:r>
      <w:r>
        <w:rPr>
          <w:rFonts w:ascii="宋体" w:hAnsi="宋体" w:eastAsia="宋体" w:cs="宋体"/>
          <w:spacing w:val="-16"/>
          <w:sz w:val="32"/>
          <w:szCs w:val="32"/>
        </w:rPr>
        <w:t>村。</w:t>
      </w:r>
    </w:p>
    <w:p w14:paraId="7A7FD5CE">
      <w:pPr>
        <w:pStyle w:val="2"/>
        <w:spacing w:before="4" w:line="340" w:lineRule="auto"/>
        <w:ind w:left="359" w:right="635" w:firstLine="660"/>
        <w:jc w:val="both"/>
        <w:rPr>
          <w:sz w:val="32"/>
          <w:szCs w:val="32"/>
        </w:rPr>
      </w:pPr>
      <w:r>
        <w:rPr>
          <w:spacing w:val="7"/>
          <w:sz w:val="32"/>
          <w:szCs w:val="32"/>
        </w:rPr>
        <w:t>(四)支持建立村级服务点。结合新农村改造工程建设，</w:t>
      </w:r>
      <w:r>
        <w:rPr>
          <w:spacing w:val="3"/>
          <w:sz w:val="32"/>
          <w:szCs w:val="32"/>
        </w:rPr>
        <w:t xml:space="preserve"> 充分利用万村千乡市场工程网络建设的农家店、村级党员活</w:t>
      </w:r>
      <w:r>
        <w:rPr>
          <w:spacing w:val="4"/>
          <w:sz w:val="32"/>
          <w:szCs w:val="32"/>
        </w:rPr>
        <w:t xml:space="preserve"> </w:t>
      </w:r>
      <w:r>
        <w:rPr>
          <w:spacing w:val="5"/>
          <w:sz w:val="32"/>
          <w:szCs w:val="32"/>
        </w:rPr>
        <w:t>动中心等现有资源，在每个行政村建设农村电子商务服务点</w:t>
      </w:r>
      <w:r>
        <w:rPr>
          <w:sz w:val="32"/>
          <w:szCs w:val="32"/>
        </w:rPr>
        <w:t xml:space="preserve"> </w:t>
      </w:r>
      <w:r>
        <w:rPr>
          <w:spacing w:val="8"/>
          <w:sz w:val="32"/>
          <w:szCs w:val="32"/>
        </w:rPr>
        <w:t xml:space="preserve">(点内配电脑、多功能触摸屏、宣传栏、储物柜、 </w:t>
      </w:r>
      <w:r>
        <w:rPr>
          <w:rFonts w:ascii="Times New Roman" w:hAnsi="Times New Roman" w:eastAsia="Times New Roman" w:cs="Times New Roman"/>
          <w:sz w:val="32"/>
          <w:szCs w:val="32"/>
        </w:rPr>
        <w:t>wifi</w:t>
      </w:r>
      <w:r>
        <w:rPr>
          <w:rFonts w:ascii="Times New Roman" w:hAnsi="Times New Roman" w:eastAsia="Times New Roman" w:cs="Times New Roman"/>
          <w:spacing w:val="8"/>
          <w:sz w:val="32"/>
          <w:szCs w:val="32"/>
        </w:rPr>
        <w:t xml:space="preserve">    </w:t>
      </w:r>
      <w:r>
        <w:rPr>
          <w:spacing w:val="8"/>
          <w:sz w:val="32"/>
          <w:szCs w:val="32"/>
        </w:rPr>
        <w:t>信 号及专业辅导操作人员),为村民提供网购网销(代</w:t>
      </w:r>
      <w:r>
        <w:rPr>
          <w:spacing w:val="7"/>
          <w:sz w:val="32"/>
          <w:szCs w:val="32"/>
        </w:rPr>
        <w:t>购代销)、</w:t>
      </w:r>
      <w:r>
        <w:rPr>
          <w:sz w:val="32"/>
          <w:szCs w:val="32"/>
        </w:rPr>
        <w:t xml:space="preserve"> </w:t>
      </w:r>
      <w:r>
        <w:rPr>
          <w:spacing w:val="5"/>
          <w:sz w:val="32"/>
          <w:szCs w:val="32"/>
        </w:rPr>
        <w:t>金融服务、缴费、充值、订票、代收代发、代换代退等一站</w:t>
      </w:r>
      <w:r>
        <w:rPr>
          <w:spacing w:val="17"/>
          <w:sz w:val="32"/>
          <w:szCs w:val="32"/>
        </w:rPr>
        <w:t xml:space="preserve"> </w:t>
      </w:r>
      <w:r>
        <w:rPr>
          <w:spacing w:val="6"/>
          <w:sz w:val="32"/>
          <w:szCs w:val="32"/>
        </w:rPr>
        <w:t>式便民服务，宣传和引导农民认知网购等新的消费理</w:t>
      </w:r>
      <w:r>
        <w:rPr>
          <w:spacing w:val="5"/>
          <w:sz w:val="32"/>
          <w:szCs w:val="32"/>
        </w:rPr>
        <w:t>念。</w:t>
      </w:r>
    </w:p>
    <w:p w14:paraId="06E54C6E">
      <w:pPr>
        <w:pStyle w:val="2"/>
        <w:spacing w:before="2" w:line="338" w:lineRule="auto"/>
        <w:ind w:left="359" w:right="715" w:firstLine="770"/>
        <w:rPr>
          <w:sz w:val="32"/>
          <w:szCs w:val="32"/>
        </w:rPr>
      </w:pPr>
      <w:r>
        <w:drawing>
          <wp:anchor distT="0" distB="0" distL="0" distR="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636905</wp:posOffset>
            </wp:positionV>
            <wp:extent cx="660400" cy="6350"/>
            <wp:effectExtent l="0" t="0" r="0" b="0"/>
            <wp:wrapNone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60412" cy="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8"/>
          <w:sz w:val="32"/>
          <w:szCs w:val="32"/>
        </w:rPr>
        <w:t>(五)支持业务培训。</w:t>
      </w:r>
      <w:r>
        <w:rPr>
          <w:spacing w:val="-24"/>
          <w:sz w:val="32"/>
          <w:szCs w:val="32"/>
        </w:rPr>
        <w:t xml:space="preserve"> </w:t>
      </w:r>
      <w:r>
        <w:rPr>
          <w:spacing w:val="8"/>
          <w:sz w:val="32"/>
          <w:szCs w:val="32"/>
        </w:rPr>
        <w:t>支持开展农村电子商务培训，培</w:t>
      </w:r>
      <w:r>
        <w:rPr>
          <w:sz w:val="32"/>
          <w:szCs w:val="32"/>
        </w:rPr>
        <w:t xml:space="preserve"> </w:t>
      </w:r>
      <w:r>
        <w:rPr>
          <w:spacing w:val="4"/>
          <w:sz w:val="32"/>
          <w:szCs w:val="32"/>
        </w:rPr>
        <w:t>训政府部门、企业、涉农组织、专业合作社等相关工作人员</w:t>
      </w:r>
    </w:p>
    <w:p w14:paraId="0B00FC11">
      <w:pPr>
        <w:pStyle w:val="2"/>
        <w:spacing w:before="5" w:line="222" w:lineRule="auto"/>
        <w:ind w:left="359"/>
        <w:rPr>
          <w:sz w:val="32"/>
          <w:szCs w:val="32"/>
        </w:rPr>
      </w:pPr>
      <w:r>
        <w:rPr>
          <w:spacing w:val="2"/>
          <w:sz w:val="32"/>
          <w:szCs w:val="32"/>
        </w:rPr>
        <w:t>以及大学生村官和创业青年等。</w:t>
      </w:r>
    </w:p>
    <w:p w14:paraId="29B0E099">
      <w:pPr>
        <w:spacing w:before="213" w:line="222" w:lineRule="auto"/>
        <w:ind w:left="1024"/>
        <w:outlineLvl w:val="1"/>
        <w:rPr>
          <w:rFonts w:ascii="黑体" w:hAnsi="黑体" w:eastAsia="黑体" w:cs="黑体"/>
          <w:sz w:val="32"/>
          <w:szCs w:val="32"/>
        </w:rPr>
      </w:pPr>
      <w:r>
        <w:rPr>
          <w:rFonts w:ascii="黑体" w:hAnsi="黑体" w:eastAsia="黑体" w:cs="黑体"/>
          <w:b/>
          <w:bCs/>
          <w:spacing w:val="3"/>
          <w:sz w:val="32"/>
          <w:szCs w:val="32"/>
        </w:rPr>
        <w:t>四、实施程序</w:t>
      </w:r>
    </w:p>
    <w:p w14:paraId="6D4F8764">
      <w:pPr>
        <w:pStyle w:val="2"/>
        <w:spacing w:before="175" w:line="222" w:lineRule="auto"/>
        <w:ind w:left="1174"/>
        <w:outlineLvl w:val="1"/>
        <w:rPr>
          <w:sz w:val="32"/>
          <w:szCs w:val="32"/>
        </w:rPr>
      </w:pPr>
      <w:r>
        <w:rPr>
          <w:b/>
          <w:bCs/>
          <w:spacing w:val="14"/>
          <w:sz w:val="32"/>
          <w:szCs w:val="32"/>
        </w:rPr>
        <w:t>(</w:t>
      </w:r>
      <w:r>
        <w:rPr>
          <w:spacing w:val="-72"/>
          <w:sz w:val="32"/>
          <w:szCs w:val="32"/>
        </w:rPr>
        <w:t xml:space="preserve"> </w:t>
      </w:r>
      <w:r>
        <w:rPr>
          <w:b/>
          <w:bCs/>
          <w:spacing w:val="14"/>
          <w:sz w:val="32"/>
          <w:szCs w:val="32"/>
        </w:rPr>
        <w:t>一</w:t>
      </w:r>
      <w:r>
        <w:rPr>
          <w:spacing w:val="-89"/>
          <w:sz w:val="32"/>
          <w:szCs w:val="32"/>
        </w:rPr>
        <w:t xml:space="preserve"> </w:t>
      </w:r>
      <w:r>
        <w:rPr>
          <w:b/>
          <w:bCs/>
          <w:spacing w:val="14"/>
          <w:sz w:val="32"/>
          <w:szCs w:val="32"/>
        </w:rPr>
        <w:t>)实施主体</w:t>
      </w:r>
    </w:p>
    <w:p w14:paraId="43FE7568">
      <w:pPr>
        <w:pStyle w:val="2"/>
        <w:spacing w:before="185" w:line="274" w:lineRule="auto"/>
        <w:ind w:left="359" w:right="711" w:firstLine="660"/>
        <w:rPr>
          <w:sz w:val="32"/>
          <w:szCs w:val="32"/>
        </w:rPr>
      </w:pPr>
      <w:r>
        <w:rPr>
          <w:rFonts w:ascii="宋体" w:hAnsi="宋体" w:eastAsia="宋体" w:cs="宋体"/>
          <w:spacing w:val="11"/>
          <w:sz w:val="32"/>
          <w:szCs w:val="32"/>
        </w:rPr>
        <w:t xml:space="preserve">1. </w:t>
      </w:r>
      <w:r>
        <w:rPr>
          <w:spacing w:val="11"/>
          <w:sz w:val="32"/>
          <w:szCs w:val="32"/>
        </w:rPr>
        <w:t>实施区域的骨干商贸流通企业及供销合作社、邮政</w:t>
      </w:r>
      <w:r>
        <w:rPr>
          <w:spacing w:val="7"/>
          <w:sz w:val="32"/>
          <w:szCs w:val="32"/>
        </w:rPr>
        <w:t xml:space="preserve"> </w:t>
      </w:r>
      <w:r>
        <w:rPr>
          <w:spacing w:val="-20"/>
          <w:sz w:val="32"/>
          <w:szCs w:val="32"/>
        </w:rPr>
        <w:t>等；</w:t>
      </w:r>
    </w:p>
    <w:p w14:paraId="04D48D03">
      <w:pPr>
        <w:pStyle w:val="2"/>
        <w:spacing w:before="245" w:line="222" w:lineRule="auto"/>
        <w:ind w:left="1019"/>
        <w:rPr>
          <w:sz w:val="32"/>
          <w:szCs w:val="32"/>
        </w:rPr>
      </w:pPr>
      <w:r>
        <w:rPr>
          <w:spacing w:val="13"/>
          <w:sz w:val="32"/>
          <w:szCs w:val="32"/>
        </w:rPr>
        <w:t>2.著名电商企业和电商服务企业；</w:t>
      </w:r>
    </w:p>
    <w:p w14:paraId="4E0F94FE">
      <w:pPr>
        <w:pStyle w:val="2"/>
        <w:spacing w:before="192" w:line="221" w:lineRule="auto"/>
        <w:ind w:left="1019"/>
        <w:rPr>
          <w:sz w:val="32"/>
          <w:szCs w:val="32"/>
        </w:rPr>
      </w:pPr>
      <w:r>
        <w:rPr>
          <w:rFonts w:ascii="宋体" w:hAnsi="宋体" w:eastAsia="宋体" w:cs="宋体"/>
          <w:spacing w:val="2"/>
          <w:sz w:val="32"/>
          <w:szCs w:val="32"/>
        </w:rPr>
        <w:t xml:space="preserve">3. </w:t>
      </w:r>
      <w:r>
        <w:rPr>
          <w:spacing w:val="2"/>
          <w:sz w:val="32"/>
          <w:szCs w:val="32"/>
        </w:rPr>
        <w:t>相关物流配送企业；</w:t>
      </w:r>
    </w:p>
    <w:p w14:paraId="3849E962">
      <w:pPr>
        <w:pStyle w:val="2"/>
        <w:spacing w:before="194" w:line="302" w:lineRule="auto"/>
        <w:ind w:left="359" w:right="733" w:firstLine="660"/>
        <w:rPr>
          <w:sz w:val="32"/>
          <w:szCs w:val="32"/>
        </w:rPr>
      </w:pPr>
      <w:r>
        <w:rPr>
          <w:rFonts w:ascii="宋体" w:hAnsi="宋体" w:eastAsia="宋体" w:cs="宋体"/>
          <w:spacing w:val="-3"/>
          <w:sz w:val="32"/>
          <w:szCs w:val="32"/>
        </w:rPr>
        <w:t>4.</w:t>
      </w:r>
      <w:r>
        <w:rPr>
          <w:spacing w:val="-3"/>
          <w:sz w:val="32"/>
          <w:szCs w:val="32"/>
        </w:rPr>
        <w:t xml:space="preserve">院校科研单位，其他物流配送、金融服务类企业  </w:t>
      </w:r>
      <w:r>
        <w:rPr>
          <w:spacing w:val="-4"/>
          <w:sz w:val="32"/>
          <w:szCs w:val="32"/>
        </w:rPr>
        <w:t xml:space="preserve"> 和</w:t>
      </w:r>
      <w:r>
        <w:rPr>
          <w:sz w:val="32"/>
          <w:szCs w:val="32"/>
        </w:rPr>
        <w:t xml:space="preserve"> </w:t>
      </w:r>
      <w:r>
        <w:rPr>
          <w:spacing w:val="4"/>
          <w:sz w:val="32"/>
          <w:szCs w:val="32"/>
        </w:rPr>
        <w:t>青年创业基地、农业专业合作社组织等符合实施方案要求的</w:t>
      </w:r>
      <w:r>
        <w:rPr>
          <w:spacing w:val="16"/>
          <w:sz w:val="32"/>
          <w:szCs w:val="32"/>
        </w:rPr>
        <w:t xml:space="preserve"> </w:t>
      </w:r>
      <w:r>
        <w:rPr>
          <w:spacing w:val="2"/>
          <w:sz w:val="32"/>
          <w:szCs w:val="32"/>
        </w:rPr>
        <w:t>新型流通服务企业和个体网点。</w:t>
      </w:r>
    </w:p>
    <w:p w14:paraId="28D1CD3C">
      <w:pPr>
        <w:pStyle w:val="2"/>
        <w:spacing w:before="181" w:line="222" w:lineRule="auto"/>
        <w:ind w:left="1174"/>
        <w:outlineLvl w:val="1"/>
        <w:rPr>
          <w:sz w:val="32"/>
          <w:szCs w:val="32"/>
        </w:rPr>
      </w:pPr>
      <w:r>
        <w:rPr>
          <w:b/>
          <w:bCs/>
          <w:spacing w:val="34"/>
          <w:sz w:val="32"/>
          <w:szCs w:val="32"/>
        </w:rPr>
        <w:t>(二)实施方式</w:t>
      </w:r>
    </w:p>
    <w:p w14:paraId="0A28B723">
      <w:pPr>
        <w:spacing w:line="222" w:lineRule="auto"/>
        <w:rPr>
          <w:sz w:val="32"/>
          <w:szCs w:val="32"/>
        </w:rPr>
        <w:sectPr>
          <w:footerReference r:id="rId18" w:type="default"/>
          <w:pgSz w:w="11920" w:h="16840"/>
          <w:pgMar w:top="400" w:right="894" w:bottom="1144" w:left="1490" w:header="0" w:footer="1009" w:gutter="0"/>
          <w:cols w:space="720" w:num="1"/>
        </w:sectPr>
      </w:pPr>
    </w:p>
    <w:p w14:paraId="433B270B">
      <w:pPr>
        <w:spacing w:line="332" w:lineRule="auto"/>
        <w:rPr>
          <w:rFonts w:ascii="Arial"/>
          <w:sz w:val="21"/>
        </w:rPr>
      </w:pPr>
    </w:p>
    <w:p w14:paraId="7EC2EBFF">
      <w:pPr>
        <w:spacing w:before="81" w:line="188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pacing w:val="-9"/>
          <w:sz w:val="28"/>
          <w:szCs w:val="28"/>
        </w:rPr>
        <w:t>10</w:t>
      </w:r>
    </w:p>
    <w:p w14:paraId="699C77E7">
      <w:pPr>
        <w:spacing w:line="261" w:lineRule="auto"/>
        <w:rPr>
          <w:rFonts w:ascii="Arial"/>
          <w:sz w:val="21"/>
        </w:rPr>
      </w:pPr>
    </w:p>
    <w:p w14:paraId="4AD6F547">
      <w:pPr>
        <w:spacing w:line="261" w:lineRule="auto"/>
        <w:rPr>
          <w:rFonts w:ascii="Arial"/>
          <w:sz w:val="21"/>
        </w:rPr>
      </w:pPr>
    </w:p>
    <w:p w14:paraId="59C98073">
      <w:pPr>
        <w:spacing w:line="261" w:lineRule="auto"/>
        <w:rPr>
          <w:rFonts w:ascii="Arial"/>
          <w:sz w:val="21"/>
        </w:rPr>
      </w:pPr>
    </w:p>
    <w:p w14:paraId="7BF64A59">
      <w:pPr>
        <w:spacing w:line="261" w:lineRule="auto"/>
        <w:rPr>
          <w:rFonts w:ascii="Arial"/>
          <w:sz w:val="21"/>
        </w:rPr>
      </w:pPr>
    </w:p>
    <w:p w14:paraId="4B547376">
      <w:pPr>
        <w:spacing w:line="261" w:lineRule="auto"/>
        <w:rPr>
          <w:rFonts w:ascii="Arial"/>
          <w:sz w:val="21"/>
        </w:rPr>
      </w:pPr>
    </w:p>
    <w:p w14:paraId="715594DE">
      <w:pPr>
        <w:pStyle w:val="2"/>
        <w:spacing w:before="104" w:line="341" w:lineRule="auto"/>
        <w:ind w:left="1239" w:right="67" w:firstLine="620"/>
        <w:jc w:val="both"/>
        <w:rPr>
          <w:sz w:val="32"/>
          <w:szCs w:val="32"/>
        </w:rPr>
      </w:pPr>
      <w:r>
        <w:rPr>
          <w:spacing w:val="5"/>
          <w:sz w:val="32"/>
          <w:szCs w:val="32"/>
        </w:rPr>
        <w:t>各示范县(市)人民政府作为责任主体，应制定电子商务</w:t>
      </w:r>
      <w:r>
        <w:rPr>
          <w:spacing w:val="3"/>
          <w:sz w:val="32"/>
          <w:szCs w:val="32"/>
        </w:rPr>
        <w:t xml:space="preserve"> </w:t>
      </w:r>
      <w:r>
        <w:rPr>
          <w:spacing w:val="4"/>
          <w:sz w:val="32"/>
          <w:szCs w:val="32"/>
        </w:rPr>
        <w:t>进农村的发展总体规划以及分年度推进实施方案，并报备省</w:t>
      </w:r>
      <w:r>
        <w:rPr>
          <w:spacing w:val="17"/>
          <w:sz w:val="32"/>
          <w:szCs w:val="32"/>
        </w:rPr>
        <w:t xml:space="preserve"> </w:t>
      </w:r>
      <w:r>
        <w:rPr>
          <w:spacing w:val="4"/>
          <w:sz w:val="32"/>
          <w:szCs w:val="32"/>
        </w:rPr>
        <w:t>商务厅、财政厅，企业作为项目建设的主体，也应制订切实</w:t>
      </w:r>
      <w:r>
        <w:rPr>
          <w:spacing w:val="13"/>
          <w:sz w:val="32"/>
          <w:szCs w:val="32"/>
        </w:rPr>
        <w:t xml:space="preserve"> </w:t>
      </w:r>
      <w:r>
        <w:rPr>
          <w:spacing w:val="6"/>
          <w:sz w:val="32"/>
          <w:szCs w:val="32"/>
        </w:rPr>
        <w:t>可行实施方案。层层抓落实，求真务实，确保示范效果。</w:t>
      </w:r>
    </w:p>
    <w:p w14:paraId="11E59BEC">
      <w:pPr>
        <w:pStyle w:val="2"/>
        <w:spacing w:before="37" w:line="222" w:lineRule="auto"/>
        <w:ind w:left="1864"/>
        <w:outlineLvl w:val="1"/>
        <w:rPr>
          <w:sz w:val="32"/>
          <w:szCs w:val="32"/>
        </w:rPr>
      </w:pPr>
      <w:r>
        <w:rPr>
          <w:b/>
          <w:bCs/>
          <w:spacing w:val="34"/>
          <w:sz w:val="32"/>
          <w:szCs w:val="32"/>
        </w:rPr>
        <w:t>(三)实施措施</w:t>
      </w:r>
    </w:p>
    <w:p w14:paraId="56C78068">
      <w:pPr>
        <w:pStyle w:val="2"/>
        <w:spacing w:before="158" w:line="305" w:lineRule="auto"/>
        <w:ind w:left="1239" w:right="91" w:firstLine="624"/>
        <w:rPr>
          <w:sz w:val="32"/>
          <w:szCs w:val="32"/>
        </w:rPr>
      </w:pPr>
      <w:r>
        <w:rPr>
          <w:rFonts w:ascii="宋体" w:hAnsi="宋体" w:eastAsia="宋体" w:cs="宋体"/>
          <w:b/>
          <w:bCs/>
          <w:spacing w:val="3"/>
          <w:sz w:val="32"/>
          <w:szCs w:val="32"/>
        </w:rPr>
        <w:t>1.</w:t>
      </w:r>
      <w:r>
        <w:rPr>
          <w:b/>
          <w:bCs/>
          <w:spacing w:val="3"/>
          <w:sz w:val="32"/>
          <w:szCs w:val="32"/>
        </w:rPr>
        <w:t>制定工作方案。</w:t>
      </w:r>
      <w:r>
        <w:rPr>
          <w:spacing w:val="3"/>
          <w:sz w:val="32"/>
          <w:szCs w:val="32"/>
        </w:rPr>
        <w:t>要依照电子商务进农村总体规划，认</w:t>
      </w:r>
      <w:r>
        <w:rPr>
          <w:spacing w:val="2"/>
          <w:sz w:val="32"/>
          <w:szCs w:val="32"/>
        </w:rPr>
        <w:t xml:space="preserve"> </w:t>
      </w:r>
      <w:r>
        <w:rPr>
          <w:spacing w:val="4"/>
          <w:sz w:val="32"/>
          <w:szCs w:val="32"/>
        </w:rPr>
        <w:t>真制定工作计划，落实工作任务，明确责任</w:t>
      </w:r>
      <w:r>
        <w:rPr>
          <w:spacing w:val="3"/>
          <w:sz w:val="32"/>
          <w:szCs w:val="32"/>
        </w:rPr>
        <w:t>主体，组织项目</w:t>
      </w:r>
      <w:r>
        <w:rPr>
          <w:sz w:val="32"/>
          <w:szCs w:val="32"/>
        </w:rPr>
        <w:t xml:space="preserve"> </w:t>
      </w:r>
      <w:r>
        <w:rPr>
          <w:spacing w:val="5"/>
          <w:sz w:val="32"/>
          <w:szCs w:val="32"/>
        </w:rPr>
        <w:t>实施工作，确保项目在规定时限内保质保量完成。</w:t>
      </w:r>
    </w:p>
    <w:p w14:paraId="21494485">
      <w:pPr>
        <w:pStyle w:val="2"/>
        <w:spacing w:before="201" w:line="311" w:lineRule="auto"/>
        <w:ind w:left="1239" w:right="29" w:firstLine="624"/>
        <w:rPr>
          <w:sz w:val="32"/>
          <w:szCs w:val="32"/>
        </w:rPr>
      </w:pPr>
      <w:r>
        <w:rPr>
          <w:rFonts w:ascii="宋体" w:hAnsi="宋体" w:eastAsia="宋体" w:cs="宋体"/>
          <w:b/>
          <w:bCs/>
          <w:spacing w:val="4"/>
          <w:sz w:val="32"/>
          <w:szCs w:val="32"/>
        </w:rPr>
        <w:t>2.</w:t>
      </w:r>
      <w:r>
        <w:rPr>
          <w:b/>
          <w:bCs/>
          <w:spacing w:val="4"/>
          <w:sz w:val="32"/>
          <w:szCs w:val="32"/>
        </w:rPr>
        <w:t>完善发展环境。</w:t>
      </w:r>
      <w:r>
        <w:rPr>
          <w:spacing w:val="4"/>
          <w:sz w:val="32"/>
          <w:szCs w:val="32"/>
        </w:rPr>
        <w:t>改善农村电子商务发展</w:t>
      </w:r>
      <w:r>
        <w:rPr>
          <w:spacing w:val="3"/>
          <w:sz w:val="32"/>
          <w:szCs w:val="32"/>
        </w:rPr>
        <w:t>环境，积极探</w:t>
      </w:r>
      <w:r>
        <w:rPr>
          <w:sz w:val="32"/>
          <w:szCs w:val="32"/>
        </w:rPr>
        <w:t xml:space="preserve"> </w:t>
      </w:r>
      <w:r>
        <w:rPr>
          <w:spacing w:val="6"/>
          <w:sz w:val="32"/>
          <w:szCs w:val="32"/>
        </w:rPr>
        <w:t>索建立有利于加快农村电子商务发展的财税、金融、土地、</w:t>
      </w:r>
      <w:r>
        <w:rPr>
          <w:spacing w:val="3"/>
          <w:sz w:val="32"/>
          <w:szCs w:val="32"/>
        </w:rPr>
        <w:t xml:space="preserve"> </w:t>
      </w:r>
      <w:r>
        <w:rPr>
          <w:spacing w:val="4"/>
          <w:sz w:val="32"/>
          <w:szCs w:val="32"/>
        </w:rPr>
        <w:t xml:space="preserve">收费等方面政策，探索制定适应农村电子商务发展需要的标 </w:t>
      </w:r>
      <w:r>
        <w:rPr>
          <w:spacing w:val="2"/>
          <w:sz w:val="32"/>
          <w:szCs w:val="32"/>
        </w:rPr>
        <w:t>准、统计、信用制度等。</w:t>
      </w:r>
    </w:p>
    <w:p w14:paraId="14D009BE">
      <w:pPr>
        <w:pStyle w:val="2"/>
        <w:spacing w:before="204" w:line="291" w:lineRule="auto"/>
        <w:ind w:left="1239" w:firstLine="624"/>
        <w:rPr>
          <w:sz w:val="32"/>
          <w:szCs w:val="32"/>
        </w:rPr>
      </w:pPr>
      <w:r>
        <w:rPr>
          <w:rFonts w:ascii="宋体" w:hAnsi="宋体" w:eastAsia="宋体" w:cs="宋体"/>
          <w:b/>
          <w:bCs/>
          <w:spacing w:val="-6"/>
          <w:sz w:val="32"/>
          <w:szCs w:val="32"/>
        </w:rPr>
        <w:t>3.</w:t>
      </w:r>
      <w:r>
        <w:rPr>
          <w:b/>
          <w:bCs/>
          <w:spacing w:val="-6"/>
          <w:sz w:val="32"/>
          <w:szCs w:val="32"/>
        </w:rPr>
        <w:t>开展业务培训。</w:t>
      </w:r>
      <w:r>
        <w:rPr>
          <w:spacing w:val="-6"/>
          <w:sz w:val="32"/>
          <w:szCs w:val="32"/>
        </w:rPr>
        <w:t>多层次、多渠道开展有针对性的培训，</w:t>
      </w:r>
      <w:r>
        <w:rPr>
          <w:spacing w:val="10"/>
          <w:sz w:val="32"/>
          <w:szCs w:val="32"/>
        </w:rPr>
        <w:t xml:space="preserve"> </w:t>
      </w:r>
      <w:r>
        <w:rPr>
          <w:spacing w:val="4"/>
          <w:sz w:val="32"/>
          <w:szCs w:val="32"/>
        </w:rPr>
        <w:t>提高政府、企业等各行业人员应用信息技术、电子商务的能</w:t>
      </w:r>
      <w:r>
        <w:rPr>
          <w:spacing w:val="13"/>
          <w:sz w:val="32"/>
          <w:szCs w:val="32"/>
        </w:rPr>
        <w:t xml:space="preserve"> </w:t>
      </w:r>
      <w:r>
        <w:rPr>
          <w:spacing w:val="-18"/>
          <w:sz w:val="32"/>
          <w:szCs w:val="32"/>
        </w:rPr>
        <w:t>力。</w:t>
      </w:r>
    </w:p>
    <w:p w14:paraId="559C1DA3">
      <w:pPr>
        <w:pStyle w:val="2"/>
        <w:spacing w:before="221" w:line="286" w:lineRule="auto"/>
        <w:ind w:left="1239" w:right="49" w:firstLine="624"/>
        <w:rPr>
          <w:sz w:val="32"/>
          <w:szCs w:val="32"/>
        </w:rPr>
      </w:pPr>
      <w:r>
        <w:rPr>
          <w:rFonts w:ascii="宋体" w:hAnsi="宋体" w:eastAsia="宋体" w:cs="宋体"/>
          <w:b/>
          <w:bCs/>
          <w:spacing w:val="5"/>
          <w:sz w:val="32"/>
          <w:szCs w:val="32"/>
        </w:rPr>
        <w:t>4.</w:t>
      </w:r>
      <w:r>
        <w:rPr>
          <w:b/>
          <w:bCs/>
          <w:spacing w:val="5"/>
          <w:sz w:val="32"/>
          <w:szCs w:val="32"/>
        </w:rPr>
        <w:t>加强检查交流。</w:t>
      </w:r>
      <w:r>
        <w:rPr>
          <w:spacing w:val="5"/>
          <w:sz w:val="32"/>
          <w:szCs w:val="32"/>
        </w:rPr>
        <w:t>加强检查调研，适时召开工作会议，</w:t>
      </w:r>
      <w:r>
        <w:rPr>
          <w:sz w:val="32"/>
          <w:szCs w:val="32"/>
        </w:rPr>
        <w:t xml:space="preserve"> </w:t>
      </w:r>
      <w:r>
        <w:rPr>
          <w:spacing w:val="6"/>
          <w:sz w:val="32"/>
          <w:szCs w:val="32"/>
        </w:rPr>
        <w:t>开展参观交流活动，推广先进经验，促进平衡推进。</w:t>
      </w:r>
    </w:p>
    <w:p w14:paraId="6AFE530C">
      <w:pPr>
        <w:pStyle w:val="2"/>
        <w:spacing w:before="177" w:line="317" w:lineRule="auto"/>
        <w:ind w:left="1239" w:right="65" w:firstLine="624"/>
        <w:rPr>
          <w:sz w:val="32"/>
          <w:szCs w:val="32"/>
        </w:rPr>
      </w:pPr>
      <w:r>
        <w:rPr>
          <w:rFonts w:ascii="宋体" w:hAnsi="宋体" w:eastAsia="宋体" w:cs="宋体"/>
          <w:b/>
          <w:bCs/>
          <w:spacing w:val="3"/>
          <w:sz w:val="32"/>
          <w:szCs w:val="32"/>
        </w:rPr>
        <w:t>5.</w:t>
      </w:r>
      <w:r>
        <w:rPr>
          <w:b/>
          <w:bCs/>
          <w:spacing w:val="3"/>
          <w:sz w:val="32"/>
          <w:szCs w:val="32"/>
        </w:rPr>
        <w:t>开展中期评估。</w:t>
      </w:r>
      <w:r>
        <w:rPr>
          <w:spacing w:val="3"/>
          <w:sz w:val="32"/>
          <w:szCs w:val="32"/>
        </w:rPr>
        <w:t>各示范县(市)对方案实施周密</w:t>
      </w:r>
      <w:r>
        <w:rPr>
          <w:spacing w:val="2"/>
          <w:sz w:val="32"/>
          <w:szCs w:val="32"/>
        </w:rPr>
        <w:t>安排工</w:t>
      </w:r>
      <w:r>
        <w:rPr>
          <w:sz w:val="32"/>
          <w:szCs w:val="32"/>
        </w:rPr>
        <w:t xml:space="preserve"> </w:t>
      </w:r>
      <w:r>
        <w:rPr>
          <w:spacing w:val="5"/>
          <w:sz w:val="32"/>
          <w:szCs w:val="32"/>
        </w:rPr>
        <w:t>作推进表，落实专人负责督办工作进展，开</w:t>
      </w:r>
      <w:r>
        <w:rPr>
          <w:spacing w:val="4"/>
          <w:sz w:val="32"/>
          <w:szCs w:val="32"/>
        </w:rPr>
        <w:t>展中期评估，完</w:t>
      </w:r>
      <w:r>
        <w:rPr>
          <w:sz w:val="32"/>
          <w:szCs w:val="32"/>
        </w:rPr>
        <w:t xml:space="preserve"> </w:t>
      </w:r>
      <w:r>
        <w:rPr>
          <w:spacing w:val="15"/>
          <w:sz w:val="32"/>
          <w:szCs w:val="32"/>
        </w:rPr>
        <w:t>善推进措施，确保方案目标实现。2015年12月底前，省商</w:t>
      </w:r>
      <w:r>
        <w:rPr>
          <w:spacing w:val="14"/>
          <w:sz w:val="32"/>
          <w:szCs w:val="32"/>
        </w:rPr>
        <w:t xml:space="preserve"> </w:t>
      </w:r>
      <w:r>
        <w:rPr>
          <w:spacing w:val="4"/>
          <w:sz w:val="32"/>
          <w:szCs w:val="32"/>
        </w:rPr>
        <w:t>务厅、财政厅将委托第三方机构对各示范县(市)工作开展情</w:t>
      </w:r>
      <w:r>
        <w:rPr>
          <w:sz w:val="32"/>
          <w:szCs w:val="32"/>
        </w:rPr>
        <w:t xml:space="preserve"> </w:t>
      </w:r>
      <w:r>
        <w:rPr>
          <w:spacing w:val="3"/>
          <w:sz w:val="32"/>
          <w:szCs w:val="32"/>
        </w:rPr>
        <w:t>况进行年度绩效评估。</w:t>
      </w:r>
    </w:p>
    <w:p w14:paraId="3066401A">
      <w:pPr>
        <w:spacing w:line="317" w:lineRule="auto"/>
        <w:rPr>
          <w:sz w:val="32"/>
          <w:szCs w:val="32"/>
        </w:rPr>
        <w:sectPr>
          <w:footerReference r:id="rId19" w:type="default"/>
          <w:pgSz w:w="11920" w:h="16840"/>
          <w:pgMar w:top="400" w:right="1490" w:bottom="1174" w:left="680" w:header="0" w:footer="1039" w:gutter="0"/>
          <w:cols w:space="720" w:num="1"/>
        </w:sectPr>
      </w:pPr>
    </w:p>
    <w:p w14:paraId="2276BF23">
      <w:pPr>
        <w:spacing w:line="315" w:lineRule="auto"/>
        <w:rPr>
          <w:rFonts w:ascii="Arial"/>
          <w:sz w:val="21"/>
        </w:rPr>
      </w:pPr>
    </w:p>
    <w:p w14:paraId="0BF1B774">
      <w:pPr>
        <w:spacing w:before="81" w:line="188" w:lineRule="auto"/>
        <w:jc w:val="right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pacing w:val="-17"/>
          <w:sz w:val="28"/>
          <w:szCs w:val="28"/>
        </w:rPr>
        <w:t>11</w:t>
      </w:r>
    </w:p>
    <w:p w14:paraId="4882CC39">
      <w:pPr>
        <w:spacing w:line="243" w:lineRule="auto"/>
        <w:rPr>
          <w:rFonts w:ascii="Arial"/>
          <w:sz w:val="21"/>
        </w:rPr>
      </w:pPr>
    </w:p>
    <w:p w14:paraId="2B412069">
      <w:pPr>
        <w:spacing w:line="243" w:lineRule="auto"/>
        <w:rPr>
          <w:rFonts w:ascii="Arial"/>
          <w:sz w:val="21"/>
        </w:rPr>
      </w:pPr>
    </w:p>
    <w:p w14:paraId="6E16E702">
      <w:pPr>
        <w:spacing w:line="244" w:lineRule="auto"/>
        <w:rPr>
          <w:rFonts w:ascii="Arial"/>
          <w:sz w:val="21"/>
        </w:rPr>
      </w:pPr>
    </w:p>
    <w:p w14:paraId="7AD04F40">
      <w:pPr>
        <w:spacing w:line="244" w:lineRule="auto"/>
        <w:rPr>
          <w:rFonts w:ascii="Arial"/>
          <w:sz w:val="21"/>
        </w:rPr>
      </w:pPr>
    </w:p>
    <w:p w14:paraId="43DA5BC3">
      <w:pPr>
        <w:spacing w:line="244" w:lineRule="auto"/>
        <w:rPr>
          <w:rFonts w:ascii="Arial"/>
          <w:sz w:val="21"/>
        </w:rPr>
      </w:pPr>
    </w:p>
    <w:p w14:paraId="070C4B00">
      <w:pPr>
        <w:pStyle w:val="2"/>
        <w:spacing w:before="108" w:line="222" w:lineRule="auto"/>
        <w:ind w:left="824"/>
        <w:outlineLvl w:val="1"/>
        <w:rPr>
          <w:sz w:val="33"/>
          <w:szCs w:val="33"/>
        </w:rPr>
      </w:pPr>
      <w:r>
        <w:rPr>
          <w:b/>
          <w:bCs/>
          <w:spacing w:val="19"/>
          <w:sz w:val="33"/>
          <w:szCs w:val="33"/>
        </w:rPr>
        <w:t>(四)完善总结阶段</w:t>
      </w:r>
    </w:p>
    <w:p w14:paraId="098F8284">
      <w:pPr>
        <w:pStyle w:val="2"/>
        <w:spacing w:before="190" w:line="325" w:lineRule="auto"/>
        <w:ind w:right="761" w:firstLine="709"/>
        <w:jc w:val="both"/>
        <w:rPr>
          <w:sz w:val="33"/>
          <w:szCs w:val="33"/>
        </w:rPr>
      </w:pPr>
      <w:r>
        <w:rPr>
          <w:spacing w:val="15"/>
          <w:sz w:val="33"/>
          <w:szCs w:val="33"/>
        </w:rPr>
        <w:t>2016年3月底前，各示范县(市)根据年度绩效评估发</w:t>
      </w:r>
      <w:r>
        <w:rPr>
          <w:spacing w:val="9"/>
          <w:sz w:val="33"/>
          <w:szCs w:val="33"/>
        </w:rPr>
        <w:t xml:space="preserve"> </w:t>
      </w:r>
      <w:r>
        <w:rPr>
          <w:spacing w:val="-6"/>
          <w:sz w:val="33"/>
          <w:szCs w:val="33"/>
        </w:rPr>
        <w:t>现的问题，制定整改方案，采取有力措施，确保项目按时保</w:t>
      </w:r>
      <w:r>
        <w:rPr>
          <w:spacing w:val="10"/>
          <w:sz w:val="33"/>
          <w:szCs w:val="33"/>
        </w:rPr>
        <w:t xml:space="preserve"> </w:t>
      </w:r>
      <w:r>
        <w:rPr>
          <w:spacing w:val="14"/>
          <w:sz w:val="33"/>
          <w:szCs w:val="33"/>
        </w:rPr>
        <w:t>质完成。2016年4月份，省商务厅、财政厅将组织全面检</w:t>
      </w:r>
      <w:r>
        <w:rPr>
          <w:sz w:val="33"/>
          <w:szCs w:val="33"/>
        </w:rPr>
        <w:t xml:space="preserve"> </w:t>
      </w:r>
      <w:r>
        <w:rPr>
          <w:spacing w:val="-5"/>
          <w:sz w:val="33"/>
          <w:szCs w:val="33"/>
        </w:rPr>
        <w:t>查示范县(市)电子商务进农村示范项目建设完成情况，组织</w:t>
      </w:r>
      <w:r>
        <w:rPr>
          <w:spacing w:val="18"/>
          <w:sz w:val="33"/>
          <w:szCs w:val="33"/>
        </w:rPr>
        <w:t xml:space="preserve"> </w:t>
      </w:r>
      <w:r>
        <w:rPr>
          <w:spacing w:val="-5"/>
          <w:sz w:val="33"/>
          <w:szCs w:val="33"/>
        </w:rPr>
        <w:t>开展对示范县(市)项目实施和资金使用的绩效评估工作，评</w:t>
      </w:r>
      <w:r>
        <w:rPr>
          <w:spacing w:val="15"/>
          <w:sz w:val="33"/>
          <w:szCs w:val="33"/>
        </w:rPr>
        <w:t xml:space="preserve"> </w:t>
      </w:r>
      <w:r>
        <w:rPr>
          <w:spacing w:val="8"/>
          <w:sz w:val="33"/>
          <w:szCs w:val="33"/>
        </w:rPr>
        <w:t>估及检查结果作为今后是否继续支持及资金安排的重要依</w:t>
      </w:r>
      <w:r>
        <w:rPr>
          <w:spacing w:val="11"/>
          <w:sz w:val="33"/>
          <w:szCs w:val="33"/>
        </w:rPr>
        <w:t xml:space="preserve"> </w:t>
      </w:r>
      <w:r>
        <w:rPr>
          <w:spacing w:val="-17"/>
          <w:sz w:val="33"/>
          <w:szCs w:val="33"/>
        </w:rPr>
        <w:t>据。</w:t>
      </w:r>
    </w:p>
    <w:p w14:paraId="7464B8A9">
      <w:pPr>
        <w:spacing w:before="51" w:line="223" w:lineRule="auto"/>
        <w:ind w:left="694"/>
        <w:outlineLvl w:val="1"/>
        <w:rPr>
          <w:rFonts w:ascii="黑体" w:hAnsi="黑体" w:eastAsia="黑体" w:cs="黑体"/>
          <w:sz w:val="33"/>
          <w:szCs w:val="33"/>
        </w:rPr>
      </w:pPr>
      <w:r>
        <w:rPr>
          <w:rFonts w:ascii="黑体" w:hAnsi="黑体" w:eastAsia="黑体" w:cs="黑体"/>
          <w:b/>
          <w:bCs/>
          <w:spacing w:val="-3"/>
          <w:sz w:val="33"/>
          <w:szCs w:val="33"/>
        </w:rPr>
        <w:t>五、保障措施</w:t>
      </w:r>
    </w:p>
    <w:p w14:paraId="47524108">
      <w:pPr>
        <w:pStyle w:val="2"/>
        <w:spacing w:before="263" w:line="305" w:lineRule="auto"/>
        <w:ind w:right="784" w:firstLine="819"/>
        <w:rPr>
          <w:sz w:val="33"/>
          <w:szCs w:val="33"/>
        </w:rPr>
      </w:pPr>
      <w:r>
        <w:rPr>
          <w:spacing w:val="4"/>
          <w:sz w:val="33"/>
          <w:szCs w:val="33"/>
        </w:rPr>
        <w:t>(一)加强组织领导。成立由分管省领导为组长，</w:t>
      </w:r>
      <w:r>
        <w:rPr>
          <w:spacing w:val="3"/>
          <w:sz w:val="33"/>
          <w:szCs w:val="33"/>
        </w:rPr>
        <w:t>相关</w:t>
      </w:r>
      <w:r>
        <w:rPr>
          <w:sz w:val="33"/>
          <w:szCs w:val="33"/>
        </w:rPr>
        <w:t xml:space="preserve"> </w:t>
      </w:r>
      <w:r>
        <w:rPr>
          <w:spacing w:val="-3"/>
          <w:sz w:val="33"/>
          <w:szCs w:val="33"/>
        </w:rPr>
        <w:t>部门负责人为成员的湖北省电子商务进农村工作领导小组。</w:t>
      </w:r>
      <w:r>
        <w:rPr>
          <w:spacing w:val="10"/>
          <w:sz w:val="33"/>
          <w:szCs w:val="33"/>
        </w:rPr>
        <w:t xml:space="preserve"> </w:t>
      </w:r>
      <w:r>
        <w:rPr>
          <w:spacing w:val="-4"/>
          <w:sz w:val="33"/>
          <w:szCs w:val="33"/>
        </w:rPr>
        <w:t>各示范县(市)也要健全统筹协调工作机制</w:t>
      </w:r>
      <w:r>
        <w:rPr>
          <w:spacing w:val="-5"/>
          <w:sz w:val="33"/>
          <w:szCs w:val="33"/>
        </w:rPr>
        <w:t>，成立推进电子商</w:t>
      </w:r>
      <w:r>
        <w:rPr>
          <w:sz w:val="33"/>
          <w:szCs w:val="33"/>
        </w:rPr>
        <w:t xml:space="preserve"> </w:t>
      </w:r>
      <w:r>
        <w:rPr>
          <w:spacing w:val="-5"/>
          <w:sz w:val="33"/>
          <w:szCs w:val="33"/>
        </w:rPr>
        <w:t>务进农村的领导小组，组织和协调辖区相关部门、企业深入</w:t>
      </w:r>
      <w:r>
        <w:rPr>
          <w:spacing w:val="9"/>
          <w:sz w:val="33"/>
          <w:szCs w:val="33"/>
        </w:rPr>
        <w:t xml:space="preserve"> </w:t>
      </w:r>
      <w:r>
        <w:rPr>
          <w:spacing w:val="2"/>
          <w:sz w:val="33"/>
          <w:szCs w:val="33"/>
        </w:rPr>
        <w:t>扎实推进工作。当地商务部门要落实2名以上电子商务信息</w:t>
      </w:r>
      <w:r>
        <w:rPr>
          <w:spacing w:val="6"/>
          <w:sz w:val="33"/>
          <w:szCs w:val="33"/>
        </w:rPr>
        <w:t xml:space="preserve"> </w:t>
      </w:r>
      <w:r>
        <w:rPr>
          <w:spacing w:val="9"/>
          <w:sz w:val="33"/>
          <w:szCs w:val="33"/>
        </w:rPr>
        <w:t>服务员，乡镇落实1名电子商务信息服务助理员(商贸流通</w:t>
      </w:r>
      <w:r>
        <w:rPr>
          <w:sz w:val="33"/>
          <w:szCs w:val="33"/>
        </w:rPr>
        <w:t xml:space="preserve"> </w:t>
      </w:r>
      <w:r>
        <w:rPr>
          <w:spacing w:val="-6"/>
          <w:sz w:val="33"/>
          <w:szCs w:val="33"/>
        </w:rPr>
        <w:t>企业要有电商专业团队)。</w:t>
      </w:r>
    </w:p>
    <w:p w14:paraId="720CA115">
      <w:pPr>
        <w:pStyle w:val="2"/>
        <w:spacing w:before="280" w:line="303" w:lineRule="auto"/>
        <w:ind w:right="791" w:firstLine="819"/>
        <w:rPr>
          <w:sz w:val="33"/>
          <w:szCs w:val="33"/>
        </w:rPr>
      </w:pPr>
      <w:r>
        <w:rPr>
          <w:rFonts w:ascii="LiSu" w:hAnsi="LiSu" w:eastAsia="LiSu" w:cs="LiSu"/>
          <w:spacing w:val="-2"/>
          <w:sz w:val="33"/>
          <w:szCs w:val="33"/>
        </w:rPr>
        <w:t>(</w:t>
      </w:r>
      <w:r>
        <w:rPr>
          <w:rFonts w:ascii="LiSu" w:hAnsi="LiSu" w:eastAsia="LiSu" w:cs="LiSu"/>
          <w:spacing w:val="-23"/>
          <w:sz w:val="33"/>
          <w:szCs w:val="33"/>
        </w:rPr>
        <w:t xml:space="preserve"> </w:t>
      </w:r>
      <w:r>
        <w:rPr>
          <w:rFonts w:ascii="LiSu" w:hAnsi="LiSu" w:eastAsia="LiSu" w:cs="LiSu"/>
          <w:spacing w:val="-2"/>
          <w:sz w:val="33"/>
          <w:szCs w:val="33"/>
        </w:rPr>
        <w:t>二</w:t>
      </w:r>
      <w:r>
        <w:rPr>
          <w:spacing w:val="-2"/>
          <w:sz w:val="33"/>
          <w:szCs w:val="33"/>
        </w:rPr>
        <w:t>)明确职责分工。推进电子商务进农村实行“属地</w:t>
      </w:r>
      <w:r>
        <w:rPr>
          <w:sz w:val="33"/>
          <w:szCs w:val="33"/>
        </w:rPr>
        <w:t xml:space="preserve"> </w:t>
      </w:r>
      <w:r>
        <w:rPr>
          <w:spacing w:val="-5"/>
          <w:sz w:val="33"/>
          <w:szCs w:val="33"/>
        </w:rPr>
        <w:t>管理，条块结合，以块为主”的办法。省商务厅应加强业务</w:t>
      </w:r>
      <w:r>
        <w:rPr>
          <w:spacing w:val="9"/>
          <w:sz w:val="33"/>
          <w:szCs w:val="33"/>
        </w:rPr>
        <w:t xml:space="preserve"> </w:t>
      </w:r>
      <w:r>
        <w:rPr>
          <w:spacing w:val="-4"/>
          <w:sz w:val="33"/>
          <w:szCs w:val="33"/>
        </w:rPr>
        <w:t>指导，省财政厅加强资金监管。当地人民政府是推进责任主</w:t>
      </w:r>
      <w:r>
        <w:rPr>
          <w:spacing w:val="11"/>
          <w:sz w:val="33"/>
          <w:szCs w:val="33"/>
        </w:rPr>
        <w:t xml:space="preserve"> </w:t>
      </w:r>
      <w:r>
        <w:rPr>
          <w:spacing w:val="-3"/>
          <w:sz w:val="33"/>
          <w:szCs w:val="33"/>
        </w:rPr>
        <w:t>体，当地人民政府在省的总体工作方案指导下，应切实制定</w:t>
      </w:r>
      <w:r>
        <w:rPr>
          <w:sz w:val="33"/>
          <w:szCs w:val="33"/>
        </w:rPr>
        <w:t xml:space="preserve"> </w:t>
      </w:r>
      <w:r>
        <w:rPr>
          <w:spacing w:val="-5"/>
          <w:sz w:val="33"/>
          <w:szCs w:val="33"/>
        </w:rPr>
        <w:t>当地详细实施方案，参与的相关企业也要制订具体方案，层</w:t>
      </w:r>
      <w:r>
        <w:rPr>
          <w:spacing w:val="14"/>
          <w:sz w:val="33"/>
          <w:szCs w:val="33"/>
        </w:rPr>
        <w:t xml:space="preserve"> </w:t>
      </w:r>
      <w:r>
        <w:rPr>
          <w:spacing w:val="-7"/>
          <w:sz w:val="33"/>
          <w:szCs w:val="33"/>
        </w:rPr>
        <w:t>层落实，扎实推进。</w:t>
      </w:r>
    </w:p>
    <w:p w14:paraId="501838FB">
      <w:pPr>
        <w:spacing w:line="303" w:lineRule="auto"/>
        <w:rPr>
          <w:sz w:val="33"/>
          <w:szCs w:val="33"/>
        </w:rPr>
        <w:sectPr>
          <w:footerReference r:id="rId20" w:type="default"/>
          <w:pgSz w:w="11920" w:h="16840"/>
          <w:pgMar w:top="400" w:right="842" w:bottom="1246" w:left="1780" w:header="0" w:footer="1119" w:gutter="0"/>
          <w:cols w:space="720" w:num="1"/>
        </w:sectPr>
      </w:pPr>
    </w:p>
    <w:p w14:paraId="48141A91">
      <w:pPr>
        <w:spacing w:line="249" w:lineRule="auto"/>
        <w:rPr>
          <w:rFonts w:ascii="Arial"/>
          <w:sz w:val="21"/>
        </w:rPr>
      </w:pPr>
    </w:p>
    <w:p w14:paraId="623E7E03">
      <w:pPr>
        <w:spacing w:line="250" w:lineRule="auto"/>
        <w:rPr>
          <w:rFonts w:ascii="Arial"/>
          <w:sz w:val="21"/>
        </w:rPr>
      </w:pPr>
    </w:p>
    <w:p w14:paraId="0F5ED1E2">
      <w:pPr>
        <w:spacing w:line="250" w:lineRule="auto"/>
        <w:rPr>
          <w:rFonts w:ascii="Arial"/>
          <w:sz w:val="21"/>
        </w:rPr>
      </w:pPr>
    </w:p>
    <w:p w14:paraId="2E29DF09">
      <w:pPr>
        <w:spacing w:line="250" w:lineRule="auto"/>
        <w:rPr>
          <w:rFonts w:ascii="Arial"/>
          <w:sz w:val="21"/>
        </w:rPr>
      </w:pPr>
    </w:p>
    <w:p w14:paraId="4C51E38C">
      <w:pPr>
        <w:spacing w:line="250" w:lineRule="auto"/>
        <w:rPr>
          <w:rFonts w:ascii="Arial"/>
          <w:sz w:val="21"/>
        </w:rPr>
      </w:pPr>
    </w:p>
    <w:p w14:paraId="73A22A2A">
      <w:pPr>
        <w:pStyle w:val="2"/>
        <w:spacing w:before="104" w:line="327" w:lineRule="auto"/>
        <w:ind w:left="1080" w:right="76" w:firstLine="784"/>
        <w:rPr>
          <w:sz w:val="28"/>
          <w:szCs w:val="28"/>
        </w:rPr>
      </w:pPr>
      <w:r>
        <w:rPr>
          <w:b/>
          <w:bCs/>
          <w:spacing w:val="11"/>
          <w:sz w:val="32"/>
          <w:szCs w:val="32"/>
        </w:rPr>
        <w:t>(三)强化业务培训。</w:t>
      </w:r>
      <w:r>
        <w:rPr>
          <w:spacing w:val="11"/>
          <w:sz w:val="32"/>
          <w:szCs w:val="32"/>
        </w:rPr>
        <w:t>要切实制定电子商务进农村培训</w:t>
      </w:r>
      <w:r>
        <w:rPr>
          <w:spacing w:val="9"/>
          <w:sz w:val="32"/>
          <w:szCs w:val="32"/>
        </w:rPr>
        <w:t xml:space="preserve"> </w:t>
      </w:r>
      <w:r>
        <w:rPr>
          <w:spacing w:val="6"/>
          <w:sz w:val="32"/>
          <w:szCs w:val="32"/>
        </w:rPr>
        <w:t>计划，安排培训经费，适时培训相关部门和企业操作人员，</w:t>
      </w:r>
      <w:r>
        <w:rPr>
          <w:spacing w:val="13"/>
          <w:sz w:val="32"/>
          <w:szCs w:val="32"/>
        </w:rPr>
        <w:t xml:space="preserve"> </w:t>
      </w:r>
      <w:r>
        <w:rPr>
          <w:spacing w:val="5"/>
          <w:sz w:val="32"/>
          <w:szCs w:val="32"/>
        </w:rPr>
        <w:t>专业合作社、社会创业青年等项目实施单位服务人员全</w:t>
      </w:r>
      <w:r>
        <w:rPr>
          <w:spacing w:val="4"/>
          <w:sz w:val="32"/>
          <w:szCs w:val="32"/>
        </w:rPr>
        <w:t>面接</w:t>
      </w:r>
      <w:r>
        <w:rPr>
          <w:sz w:val="32"/>
          <w:szCs w:val="32"/>
        </w:rPr>
        <w:t xml:space="preserve"> </w:t>
      </w:r>
      <w:r>
        <w:rPr>
          <w:spacing w:val="23"/>
          <w:sz w:val="32"/>
          <w:szCs w:val="32"/>
        </w:rPr>
        <w:t>受培训，培训经费控制在整个项目经费的10%以内，确保</w:t>
      </w:r>
      <w:r>
        <w:rPr>
          <w:spacing w:val="15"/>
          <w:sz w:val="32"/>
          <w:szCs w:val="32"/>
        </w:rPr>
        <w:t xml:space="preserve"> </w:t>
      </w:r>
      <w:r>
        <w:rPr>
          <w:spacing w:val="29"/>
          <w:sz w:val="28"/>
          <w:szCs w:val="28"/>
        </w:rPr>
        <w:t>应知应会。</w:t>
      </w:r>
    </w:p>
    <w:p w14:paraId="545A2D92">
      <w:pPr>
        <w:pStyle w:val="2"/>
        <w:spacing w:before="211" w:line="306" w:lineRule="auto"/>
        <w:ind w:left="1080" w:right="56" w:firstLine="779"/>
        <w:rPr>
          <w:sz w:val="32"/>
          <w:szCs w:val="32"/>
        </w:rPr>
      </w:pPr>
      <w:r>
        <w:rPr>
          <w:spacing w:val="6"/>
          <w:sz w:val="32"/>
          <w:szCs w:val="32"/>
        </w:rPr>
        <w:t>(四)抓好智力支持。 重视发挥中介组织作用，鼓励各</w:t>
      </w:r>
      <w:r>
        <w:rPr>
          <w:spacing w:val="1"/>
          <w:sz w:val="32"/>
          <w:szCs w:val="32"/>
        </w:rPr>
        <w:t xml:space="preserve"> </w:t>
      </w:r>
      <w:r>
        <w:rPr>
          <w:spacing w:val="5"/>
          <w:sz w:val="32"/>
          <w:szCs w:val="32"/>
        </w:rPr>
        <w:t>级电子商务协会、学会、产业联盟等中介组织和大专院校开</w:t>
      </w:r>
      <w:r>
        <w:rPr>
          <w:spacing w:val="2"/>
          <w:sz w:val="32"/>
          <w:szCs w:val="32"/>
        </w:rPr>
        <w:t xml:space="preserve"> </w:t>
      </w:r>
      <w:r>
        <w:rPr>
          <w:spacing w:val="5"/>
          <w:sz w:val="32"/>
          <w:szCs w:val="32"/>
        </w:rPr>
        <w:t>展服务，举办学术与科研交流，提供商务信息服务政策与技</w:t>
      </w:r>
      <w:r>
        <w:rPr>
          <w:spacing w:val="2"/>
          <w:sz w:val="32"/>
          <w:szCs w:val="32"/>
        </w:rPr>
        <w:t xml:space="preserve"> </w:t>
      </w:r>
      <w:r>
        <w:rPr>
          <w:spacing w:val="7"/>
          <w:sz w:val="32"/>
          <w:szCs w:val="32"/>
        </w:rPr>
        <w:t>术咨询服务，帮助企业解决工作中遇到的实际困难和问题。</w:t>
      </w:r>
    </w:p>
    <w:p w14:paraId="03C1DD19">
      <w:pPr>
        <w:pStyle w:val="2"/>
        <w:spacing w:before="201" w:line="318" w:lineRule="auto"/>
        <w:ind w:left="1080" w:firstLine="779"/>
        <w:rPr>
          <w:sz w:val="32"/>
          <w:szCs w:val="32"/>
        </w:rPr>
      </w:pPr>
      <w:r>
        <w:rPr>
          <w:spacing w:val="13"/>
          <w:sz w:val="32"/>
          <w:szCs w:val="32"/>
        </w:rPr>
        <w:t>(五)加大政策扶持。贯彻落实国家扶持信息化建设和</w:t>
      </w:r>
      <w:r>
        <w:rPr>
          <w:spacing w:val="11"/>
          <w:sz w:val="32"/>
          <w:szCs w:val="32"/>
        </w:rPr>
        <w:t xml:space="preserve"> </w:t>
      </w:r>
      <w:r>
        <w:rPr>
          <w:spacing w:val="5"/>
          <w:sz w:val="32"/>
          <w:szCs w:val="32"/>
        </w:rPr>
        <w:t>电子商务发展的各项政策，研究制定促进通信、金融与农村</w:t>
      </w:r>
      <w:r>
        <w:rPr>
          <w:sz w:val="32"/>
          <w:szCs w:val="32"/>
        </w:rPr>
        <w:t xml:space="preserve"> </w:t>
      </w:r>
      <w:r>
        <w:rPr>
          <w:spacing w:val="5"/>
          <w:sz w:val="32"/>
          <w:szCs w:val="32"/>
        </w:rPr>
        <w:t>流通信息化、电子商务互相支持、协同发展的政策措施，建</w:t>
      </w:r>
      <w:r>
        <w:rPr>
          <w:spacing w:val="1"/>
          <w:sz w:val="32"/>
          <w:szCs w:val="32"/>
        </w:rPr>
        <w:t xml:space="preserve"> </w:t>
      </w:r>
      <w:r>
        <w:rPr>
          <w:spacing w:val="5"/>
          <w:sz w:val="32"/>
          <w:szCs w:val="32"/>
        </w:rPr>
        <w:t xml:space="preserve">立健全适应农村流通信息化、电子商务发展的多元化、多渠 </w:t>
      </w:r>
      <w:r>
        <w:rPr>
          <w:spacing w:val="-3"/>
          <w:sz w:val="32"/>
          <w:szCs w:val="32"/>
        </w:rPr>
        <w:t>道的投融资机制。试点县人民政府要协调财政、国土、税务、</w:t>
      </w:r>
      <w:r>
        <w:rPr>
          <w:spacing w:val="6"/>
          <w:sz w:val="32"/>
          <w:szCs w:val="32"/>
        </w:rPr>
        <w:t xml:space="preserve"> </w:t>
      </w:r>
      <w:r>
        <w:rPr>
          <w:spacing w:val="18"/>
          <w:sz w:val="32"/>
          <w:szCs w:val="32"/>
        </w:rPr>
        <w:t>收费等相关部门出台支持电子商务进农村的相关政策措施</w:t>
      </w:r>
      <w:r>
        <w:rPr>
          <w:spacing w:val="3"/>
          <w:sz w:val="32"/>
          <w:szCs w:val="32"/>
        </w:rPr>
        <w:t xml:space="preserve"> </w:t>
      </w:r>
      <w:r>
        <w:rPr>
          <w:spacing w:val="7"/>
          <w:sz w:val="32"/>
          <w:szCs w:val="32"/>
        </w:rPr>
        <w:t>(财政配套支持资金、税收减免、零收费、工作经费等)。</w:t>
      </w:r>
    </w:p>
    <w:p w14:paraId="0FB731C1">
      <w:pPr>
        <w:pStyle w:val="2"/>
        <w:spacing w:before="196" w:line="316" w:lineRule="auto"/>
        <w:ind w:left="1080" w:right="110" w:firstLine="779"/>
        <w:rPr>
          <w:sz w:val="32"/>
          <w:szCs w:val="32"/>
        </w:rPr>
      </w:pPr>
      <w:r>
        <w:rPr>
          <w:spacing w:val="13"/>
          <w:sz w:val="32"/>
          <w:szCs w:val="32"/>
        </w:rPr>
        <w:t>(六)健全管理制度。试点县要建立项目管理制度、财</w:t>
      </w:r>
      <w:r>
        <w:rPr>
          <w:spacing w:val="3"/>
          <w:sz w:val="32"/>
          <w:szCs w:val="32"/>
        </w:rPr>
        <w:t xml:space="preserve"> </w:t>
      </w:r>
      <w:r>
        <w:rPr>
          <w:spacing w:val="4"/>
          <w:sz w:val="32"/>
          <w:szCs w:val="32"/>
        </w:rPr>
        <w:t>政专项资金管理办法。定期上报工作动态信息。按照商务部</w:t>
      </w:r>
      <w:r>
        <w:rPr>
          <w:spacing w:val="12"/>
          <w:sz w:val="32"/>
          <w:szCs w:val="32"/>
        </w:rPr>
        <w:t xml:space="preserve"> </w:t>
      </w:r>
      <w:r>
        <w:rPr>
          <w:spacing w:val="5"/>
          <w:sz w:val="32"/>
          <w:szCs w:val="32"/>
        </w:rPr>
        <w:t>制订绩效评估的指标、方法，定期考核评价示范县</w:t>
      </w:r>
      <w:r>
        <w:rPr>
          <w:spacing w:val="4"/>
          <w:sz w:val="32"/>
          <w:szCs w:val="32"/>
        </w:rPr>
        <w:t>(市)电子</w:t>
      </w:r>
      <w:r>
        <w:rPr>
          <w:sz w:val="32"/>
          <w:szCs w:val="32"/>
        </w:rPr>
        <w:t xml:space="preserve"> </w:t>
      </w:r>
      <w:r>
        <w:rPr>
          <w:spacing w:val="4"/>
          <w:sz w:val="32"/>
          <w:szCs w:val="32"/>
        </w:rPr>
        <w:t xml:space="preserve">商务建设和应用情况。认真做好资料的收集、整理工作，每 </w:t>
      </w:r>
      <w:r>
        <w:rPr>
          <w:spacing w:val="15"/>
          <w:sz w:val="32"/>
          <w:szCs w:val="32"/>
        </w:rPr>
        <w:t>月度报送一次工作进展情况，并及时报送年度工作总结，</w:t>
      </w:r>
      <w:r>
        <w:rPr>
          <w:spacing w:val="4"/>
          <w:sz w:val="32"/>
          <w:szCs w:val="32"/>
        </w:rPr>
        <w:t xml:space="preserve"> </w:t>
      </w:r>
      <w:r>
        <w:rPr>
          <w:spacing w:val="12"/>
          <w:sz w:val="32"/>
          <w:szCs w:val="32"/>
        </w:rPr>
        <w:t>推动电子商务进农村健康有序发展，确保示范成效。</w:t>
      </w:r>
    </w:p>
    <w:p w14:paraId="5E1FC23F">
      <w:pPr>
        <w:spacing w:line="316" w:lineRule="auto"/>
        <w:rPr>
          <w:sz w:val="32"/>
          <w:szCs w:val="32"/>
        </w:rPr>
        <w:sectPr>
          <w:headerReference r:id="rId21" w:type="default"/>
          <w:footerReference r:id="rId22" w:type="default"/>
          <w:pgSz w:w="11920" w:h="16840"/>
          <w:pgMar w:top="1131" w:right="1543" w:bottom="1152" w:left="729" w:header="638" w:footer="1017" w:gutter="0"/>
          <w:cols w:space="720" w:num="1"/>
        </w:sectPr>
      </w:pPr>
    </w:p>
    <w:p w14:paraId="302A3D28">
      <w:pPr>
        <w:spacing w:line="427" w:lineRule="auto"/>
        <w:rPr>
          <w:rFonts w:ascii="Arial"/>
          <w:sz w:val="21"/>
        </w:rPr>
      </w:pPr>
    </w:p>
    <w:p w14:paraId="728B9ED6">
      <w:pPr>
        <w:spacing w:before="104"/>
        <w:jc w:val="right"/>
        <w:rPr>
          <w:rFonts w:ascii="宋体" w:hAnsi="宋体" w:eastAsia="宋体" w:cs="宋体"/>
          <w:sz w:val="32"/>
          <w:szCs w:val="32"/>
        </w:rPr>
      </w:pPr>
      <w:r>
        <w:rPr>
          <w:rFonts w:ascii="宋体" w:hAnsi="宋体" w:eastAsia="宋体" w:cs="宋体"/>
          <w:spacing w:val="-19"/>
          <w:sz w:val="32"/>
          <w:szCs w:val="32"/>
        </w:rPr>
        <w:t>13</w:t>
      </w:r>
    </w:p>
    <w:p w14:paraId="6A59D4F2">
      <w:pPr>
        <w:spacing w:line="245" w:lineRule="auto"/>
        <w:rPr>
          <w:rFonts w:ascii="Arial"/>
          <w:sz w:val="21"/>
        </w:rPr>
      </w:pPr>
    </w:p>
    <w:p w14:paraId="32B1639C">
      <w:pPr>
        <w:spacing w:line="246" w:lineRule="auto"/>
        <w:rPr>
          <w:rFonts w:ascii="Arial"/>
          <w:sz w:val="21"/>
        </w:rPr>
      </w:pPr>
    </w:p>
    <w:p w14:paraId="4C250CFA">
      <w:pPr>
        <w:spacing w:line="246" w:lineRule="auto"/>
        <w:rPr>
          <w:rFonts w:ascii="Arial"/>
          <w:sz w:val="21"/>
        </w:rPr>
      </w:pPr>
    </w:p>
    <w:p w14:paraId="632FEC96">
      <w:pPr>
        <w:spacing w:line="246" w:lineRule="auto"/>
        <w:rPr>
          <w:rFonts w:ascii="Arial"/>
          <w:sz w:val="21"/>
        </w:rPr>
      </w:pPr>
    </w:p>
    <w:p w14:paraId="3CAD1ADF">
      <w:pPr>
        <w:pStyle w:val="2"/>
        <w:spacing w:before="104" w:line="341" w:lineRule="auto"/>
        <w:ind w:left="22" w:right="641" w:firstLine="779"/>
        <w:jc w:val="both"/>
        <w:rPr>
          <w:sz w:val="32"/>
          <w:szCs w:val="32"/>
        </w:rPr>
      </w:pPr>
      <w:r>
        <w:rPr>
          <w:spacing w:val="11"/>
          <w:sz w:val="32"/>
          <w:szCs w:val="32"/>
        </w:rPr>
        <w:t>(七)做好宣传推广。电子商务进农村综合示范是一项</w:t>
      </w:r>
      <w:r>
        <w:rPr>
          <w:spacing w:val="18"/>
          <w:sz w:val="32"/>
          <w:szCs w:val="32"/>
        </w:rPr>
        <w:t xml:space="preserve"> </w:t>
      </w:r>
      <w:r>
        <w:rPr>
          <w:spacing w:val="5"/>
          <w:sz w:val="32"/>
          <w:szCs w:val="32"/>
        </w:rPr>
        <w:t>全新的工作，目前，我省电子商务进农村还处于探索阶段，</w:t>
      </w:r>
      <w:r>
        <w:rPr>
          <w:spacing w:val="8"/>
          <w:sz w:val="32"/>
          <w:szCs w:val="32"/>
        </w:rPr>
        <w:t xml:space="preserve"> </w:t>
      </w:r>
      <w:r>
        <w:rPr>
          <w:spacing w:val="4"/>
          <w:sz w:val="32"/>
          <w:szCs w:val="32"/>
        </w:rPr>
        <w:t>没有固化模式。示范县(市)在实施电子商务进</w:t>
      </w:r>
      <w:r>
        <w:rPr>
          <w:spacing w:val="3"/>
          <w:sz w:val="32"/>
          <w:szCs w:val="32"/>
        </w:rPr>
        <w:t>农村工作过程</w:t>
      </w:r>
      <w:r>
        <w:rPr>
          <w:sz w:val="32"/>
          <w:szCs w:val="32"/>
        </w:rPr>
        <w:t xml:space="preserve"> </w:t>
      </w:r>
      <w:r>
        <w:rPr>
          <w:spacing w:val="4"/>
          <w:sz w:val="32"/>
          <w:szCs w:val="32"/>
        </w:rPr>
        <w:t>中，涌现的先进企业、个人、产品等突出典型</w:t>
      </w:r>
      <w:r>
        <w:rPr>
          <w:spacing w:val="3"/>
          <w:sz w:val="32"/>
          <w:szCs w:val="32"/>
        </w:rPr>
        <w:t>，要认真及时</w:t>
      </w:r>
      <w:r>
        <w:rPr>
          <w:sz w:val="32"/>
          <w:szCs w:val="32"/>
        </w:rPr>
        <w:t xml:space="preserve"> </w:t>
      </w:r>
      <w:r>
        <w:rPr>
          <w:spacing w:val="4"/>
          <w:sz w:val="32"/>
          <w:szCs w:val="32"/>
        </w:rPr>
        <w:t>总结，并利用报纸、电台、电视等新闻媒体加大宣传推广力</w:t>
      </w:r>
      <w:r>
        <w:rPr>
          <w:spacing w:val="7"/>
          <w:sz w:val="32"/>
          <w:szCs w:val="32"/>
        </w:rPr>
        <w:t xml:space="preserve"> </w:t>
      </w:r>
      <w:r>
        <w:rPr>
          <w:spacing w:val="5"/>
          <w:sz w:val="32"/>
          <w:szCs w:val="32"/>
        </w:rPr>
        <w:t>度，同时将典型案例上报到省商务厅、财政厅报备，以便各</w:t>
      </w:r>
      <w:r>
        <w:rPr>
          <w:spacing w:val="11"/>
          <w:sz w:val="32"/>
          <w:szCs w:val="32"/>
        </w:rPr>
        <w:t xml:space="preserve"> </w:t>
      </w:r>
      <w:r>
        <w:rPr>
          <w:spacing w:val="1"/>
          <w:sz w:val="32"/>
          <w:szCs w:val="32"/>
        </w:rPr>
        <w:t>示范县(市)相互交流学习。</w:t>
      </w:r>
    </w:p>
    <w:p w14:paraId="1C0082F7">
      <w:pPr>
        <w:spacing w:before="57" w:line="222" w:lineRule="auto"/>
        <w:ind w:left="676"/>
        <w:outlineLvl w:val="1"/>
        <w:rPr>
          <w:rFonts w:ascii="黑体" w:hAnsi="黑体" w:eastAsia="黑体" w:cs="黑体"/>
          <w:sz w:val="32"/>
          <w:szCs w:val="32"/>
        </w:rPr>
      </w:pPr>
      <w:r>
        <w:rPr>
          <w:rFonts w:ascii="黑体" w:hAnsi="黑体" w:eastAsia="黑体" w:cs="黑体"/>
          <w:b/>
          <w:bCs/>
          <w:spacing w:val="-7"/>
          <w:sz w:val="32"/>
          <w:szCs w:val="32"/>
        </w:rPr>
        <w:t>六</w:t>
      </w:r>
      <w:r>
        <w:rPr>
          <w:rFonts w:ascii="黑体" w:hAnsi="黑体" w:eastAsia="黑体" w:cs="黑体"/>
          <w:spacing w:val="-81"/>
          <w:sz w:val="32"/>
          <w:szCs w:val="32"/>
        </w:rPr>
        <w:t xml:space="preserve"> </w:t>
      </w:r>
      <w:r>
        <w:rPr>
          <w:rFonts w:ascii="黑体" w:hAnsi="黑体" w:eastAsia="黑体" w:cs="黑体"/>
          <w:b/>
          <w:bCs/>
          <w:spacing w:val="-7"/>
          <w:sz w:val="32"/>
          <w:szCs w:val="32"/>
        </w:rPr>
        <w:t>、相关要求</w:t>
      </w:r>
    </w:p>
    <w:p w14:paraId="5E5728BA">
      <w:pPr>
        <w:pStyle w:val="2"/>
        <w:spacing w:before="175" w:line="335" w:lineRule="auto"/>
        <w:ind w:left="22" w:right="663" w:firstLine="659"/>
        <w:jc w:val="both"/>
        <w:rPr>
          <w:sz w:val="32"/>
          <w:szCs w:val="32"/>
        </w:rPr>
      </w:pPr>
      <w:r>
        <w:rPr>
          <w:spacing w:val="4"/>
          <w:sz w:val="32"/>
          <w:szCs w:val="32"/>
        </w:rPr>
        <w:t>示范县(市)要高度重视电子商务进农村示范工作，充分</w:t>
      </w:r>
      <w:r>
        <w:rPr>
          <w:sz w:val="32"/>
          <w:szCs w:val="32"/>
        </w:rPr>
        <w:t xml:space="preserve"> </w:t>
      </w:r>
      <w:r>
        <w:rPr>
          <w:spacing w:val="4"/>
          <w:sz w:val="32"/>
          <w:szCs w:val="32"/>
        </w:rPr>
        <w:t>认识其重要意义，广泛开展电商基础调研，找准开展农</w:t>
      </w:r>
      <w:r>
        <w:rPr>
          <w:spacing w:val="3"/>
          <w:sz w:val="32"/>
          <w:szCs w:val="32"/>
        </w:rPr>
        <w:t>村电</w:t>
      </w:r>
      <w:r>
        <w:rPr>
          <w:sz w:val="32"/>
          <w:szCs w:val="32"/>
        </w:rPr>
        <w:t xml:space="preserve"> </w:t>
      </w:r>
      <w:r>
        <w:rPr>
          <w:spacing w:val="4"/>
          <w:sz w:val="32"/>
          <w:szCs w:val="32"/>
        </w:rPr>
        <w:t>子商务的切入点，明确工作任务目标、重点支持的方向</w:t>
      </w:r>
      <w:r>
        <w:rPr>
          <w:spacing w:val="3"/>
          <w:sz w:val="32"/>
          <w:szCs w:val="32"/>
        </w:rPr>
        <w:t>、项</w:t>
      </w:r>
      <w:r>
        <w:rPr>
          <w:sz w:val="32"/>
          <w:szCs w:val="32"/>
        </w:rPr>
        <w:t xml:space="preserve"> </w:t>
      </w:r>
      <w:r>
        <w:rPr>
          <w:spacing w:val="16"/>
          <w:sz w:val="32"/>
          <w:szCs w:val="32"/>
        </w:rPr>
        <w:t>目实施主体及建设具体内容，探索出各具特色的电子商务</w:t>
      </w:r>
      <w:r>
        <w:rPr>
          <w:spacing w:val="18"/>
          <w:sz w:val="32"/>
          <w:szCs w:val="32"/>
        </w:rPr>
        <w:t xml:space="preserve"> </w:t>
      </w:r>
      <w:r>
        <w:rPr>
          <w:spacing w:val="1"/>
          <w:sz w:val="32"/>
          <w:szCs w:val="32"/>
        </w:rPr>
        <w:t>进农村的路径和模式。</w:t>
      </w:r>
    </w:p>
    <w:p w14:paraId="38BBC887">
      <w:pPr>
        <w:pStyle w:val="2"/>
        <w:spacing w:before="26" w:line="329" w:lineRule="auto"/>
        <w:ind w:left="22" w:right="636" w:firstLine="689"/>
        <w:jc w:val="both"/>
        <w:rPr>
          <w:sz w:val="32"/>
          <w:szCs w:val="32"/>
        </w:rPr>
      </w:pPr>
      <w:r>
        <w:rPr>
          <w:spacing w:val="4"/>
          <w:sz w:val="32"/>
          <w:szCs w:val="32"/>
        </w:rPr>
        <w:t>电子商务进农村工作是一项全新的工作，工</w:t>
      </w:r>
      <w:r>
        <w:rPr>
          <w:spacing w:val="3"/>
          <w:sz w:val="32"/>
          <w:szCs w:val="32"/>
        </w:rPr>
        <w:t>作量大，各</w:t>
      </w:r>
      <w:r>
        <w:rPr>
          <w:sz w:val="32"/>
          <w:szCs w:val="32"/>
        </w:rPr>
        <w:t xml:space="preserve"> </w:t>
      </w:r>
      <w:r>
        <w:rPr>
          <w:spacing w:val="5"/>
          <w:sz w:val="32"/>
          <w:szCs w:val="32"/>
        </w:rPr>
        <w:t>试点县(市)应在地方财政预算中列支工作经费，以保证工作</w:t>
      </w:r>
      <w:r>
        <w:rPr>
          <w:spacing w:val="11"/>
          <w:sz w:val="32"/>
          <w:szCs w:val="32"/>
        </w:rPr>
        <w:t xml:space="preserve"> </w:t>
      </w:r>
      <w:r>
        <w:rPr>
          <w:spacing w:val="-5"/>
          <w:sz w:val="32"/>
          <w:szCs w:val="32"/>
        </w:rPr>
        <w:t>的正常运行。</w:t>
      </w:r>
    </w:p>
    <w:p w14:paraId="4D78E117">
      <w:pPr>
        <w:spacing w:before="9"/>
      </w:pPr>
    </w:p>
    <w:p w14:paraId="3EE10EC9">
      <w:pPr>
        <w:spacing w:before="9"/>
      </w:pPr>
    </w:p>
    <w:p w14:paraId="2348EC9D">
      <w:pPr>
        <w:spacing w:before="9"/>
      </w:pPr>
    </w:p>
    <w:p w14:paraId="5ABFF230">
      <w:pPr>
        <w:spacing w:before="9"/>
      </w:pPr>
    </w:p>
    <w:p w14:paraId="4A590803">
      <w:pPr>
        <w:spacing w:before="8"/>
      </w:pPr>
    </w:p>
    <w:p w14:paraId="634697EE">
      <w:pPr>
        <w:spacing w:before="8"/>
      </w:pPr>
    </w:p>
    <w:tbl>
      <w:tblPr>
        <w:tblStyle w:val="6"/>
        <w:tblW w:w="8519" w:type="dxa"/>
        <w:tblInd w:w="22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153"/>
        <w:gridCol w:w="4366"/>
      </w:tblGrid>
      <w:tr w14:paraId="6C2246E6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40" w:hRule="atLeast"/>
        </w:trPr>
        <w:tc>
          <w:tcPr>
            <w:tcW w:w="8519" w:type="dxa"/>
            <w:gridSpan w:val="2"/>
            <w:tcBorders>
              <w:top w:val="single" w:color="000000" w:sz="8" w:space="0"/>
              <w:bottom w:val="single" w:color="000000" w:sz="6" w:space="0"/>
            </w:tcBorders>
            <w:vAlign w:val="top"/>
          </w:tcPr>
          <w:p w14:paraId="28BE44A2">
            <w:pPr>
              <w:spacing w:before="190" w:line="271" w:lineRule="auto"/>
              <w:ind w:left="484" w:hanging="484"/>
              <w:rPr>
                <w:rFonts w:ascii="仿宋" w:hAnsi="仿宋" w:eastAsia="仿宋" w:cs="仿宋"/>
                <w:sz w:val="32"/>
                <w:szCs w:val="32"/>
              </w:rPr>
            </w:pPr>
            <w:r>
              <w:rPr>
                <w:rFonts w:ascii="仿宋" w:hAnsi="仿宋" w:eastAsia="仿宋" w:cs="仿宋"/>
                <w:spacing w:val="7"/>
                <w:sz w:val="32"/>
                <w:szCs w:val="32"/>
              </w:rPr>
              <w:t>抄送：襄阳市、黄冈市、十堰市、咸宁市、恩施州商务局、</w:t>
            </w:r>
            <w:r>
              <w:rPr>
                <w:rFonts w:ascii="仿宋" w:hAnsi="仿宋" w:eastAsia="仿宋" w:cs="仿宋"/>
                <w:spacing w:val="15"/>
                <w:sz w:val="32"/>
                <w:szCs w:val="32"/>
              </w:rPr>
              <w:t xml:space="preserve"> </w:t>
            </w:r>
            <w:r>
              <w:rPr>
                <w:rFonts w:ascii="仿宋" w:hAnsi="仿宋" w:eastAsia="仿宋" w:cs="仿宋"/>
                <w:spacing w:val="-16"/>
                <w:sz w:val="32"/>
                <w:szCs w:val="32"/>
              </w:rPr>
              <w:t>财</w:t>
            </w:r>
            <w:r>
              <w:rPr>
                <w:rFonts w:ascii="仿宋" w:hAnsi="仿宋" w:eastAsia="仿宋" w:cs="仿宋"/>
                <w:spacing w:val="1"/>
                <w:sz w:val="32"/>
                <w:szCs w:val="32"/>
              </w:rPr>
              <w:t xml:space="preserve">  </w:t>
            </w:r>
            <w:r>
              <w:rPr>
                <w:rFonts w:ascii="仿宋" w:hAnsi="仿宋" w:eastAsia="仿宋" w:cs="仿宋"/>
                <w:spacing w:val="-16"/>
                <w:sz w:val="32"/>
                <w:szCs w:val="32"/>
              </w:rPr>
              <w:t>政</w:t>
            </w:r>
            <w:r>
              <w:rPr>
                <w:rFonts w:ascii="仿宋" w:hAnsi="仿宋" w:eastAsia="仿宋" w:cs="仿宋"/>
                <w:spacing w:val="3"/>
                <w:sz w:val="32"/>
                <w:szCs w:val="32"/>
              </w:rPr>
              <w:t xml:space="preserve">  </w:t>
            </w:r>
            <w:r>
              <w:rPr>
                <w:rFonts w:ascii="仿宋" w:hAnsi="仿宋" w:eastAsia="仿宋" w:cs="仿宋"/>
                <w:spacing w:val="-16"/>
                <w:sz w:val="32"/>
                <w:szCs w:val="32"/>
              </w:rPr>
              <w:t>局</w:t>
            </w:r>
          </w:p>
        </w:tc>
      </w:tr>
      <w:tr w14:paraId="4D78DC7E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5" w:hRule="atLeast"/>
        </w:trPr>
        <w:tc>
          <w:tcPr>
            <w:tcW w:w="4153" w:type="dxa"/>
            <w:tcBorders>
              <w:top w:val="single" w:color="000000" w:sz="6" w:space="0"/>
              <w:bottom w:val="single" w:color="000000" w:sz="8" w:space="0"/>
            </w:tcBorders>
            <w:vAlign w:val="top"/>
          </w:tcPr>
          <w:p w14:paraId="3773EB6C">
            <w:pPr>
              <w:spacing w:before="124" w:line="222" w:lineRule="auto"/>
              <w:ind w:left="349"/>
              <w:rPr>
                <w:rFonts w:ascii="仿宋" w:hAnsi="仿宋" w:eastAsia="仿宋" w:cs="仿宋"/>
                <w:sz w:val="32"/>
                <w:szCs w:val="32"/>
              </w:rPr>
            </w:pPr>
            <w:r>
              <w:rPr>
                <w:rFonts w:ascii="仿宋" w:hAnsi="仿宋" w:eastAsia="仿宋" w:cs="仿宋"/>
                <w:spacing w:val="7"/>
                <w:sz w:val="32"/>
                <w:szCs w:val="32"/>
              </w:rPr>
              <w:t>湖北省商务厅办公室</w:t>
            </w:r>
          </w:p>
        </w:tc>
        <w:tc>
          <w:tcPr>
            <w:tcW w:w="4366" w:type="dxa"/>
            <w:tcBorders>
              <w:top w:val="single" w:color="000000" w:sz="6" w:space="0"/>
              <w:bottom w:val="single" w:color="000000" w:sz="8" w:space="0"/>
            </w:tcBorders>
            <w:vAlign w:val="top"/>
          </w:tcPr>
          <w:p w14:paraId="35944D31">
            <w:pPr>
              <w:spacing w:before="123" w:line="222" w:lineRule="auto"/>
              <w:ind w:left="966"/>
              <w:rPr>
                <w:rFonts w:ascii="仿宋" w:hAnsi="仿宋" w:eastAsia="仿宋" w:cs="仿宋"/>
                <w:sz w:val="32"/>
                <w:szCs w:val="32"/>
              </w:rPr>
            </w:pPr>
            <w:r>
              <w:rPr>
                <w:rFonts w:ascii="仿宋" w:hAnsi="仿宋" w:eastAsia="仿宋" w:cs="仿宋"/>
                <w:spacing w:val="50"/>
                <w:sz w:val="32"/>
                <w:szCs w:val="32"/>
              </w:rPr>
              <w:t>2015年5月5日印</w:t>
            </w:r>
          </w:p>
        </w:tc>
      </w:tr>
    </w:tbl>
    <w:p w14:paraId="30446978">
      <w:pPr>
        <w:rPr>
          <w:rFonts w:ascii="Arial"/>
          <w:sz w:val="21"/>
        </w:rPr>
      </w:pPr>
    </w:p>
    <w:sectPr>
      <w:headerReference r:id="rId23" w:type="default"/>
      <w:footerReference r:id="rId24" w:type="default"/>
      <w:pgSz w:w="11920" w:h="16840"/>
      <w:pgMar w:top="400" w:right="1006" w:bottom="1214" w:left="1788" w:header="0" w:footer="1079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LiSu">
    <w:altName w:val="宋体"/>
    <w:panose1 w:val="02010509060101010101"/>
    <w:charset w:val="86"/>
    <w:family w:val="auto"/>
    <w:pitch w:val="default"/>
    <w:sig w:usb0="00000000" w:usb1="00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CCC54EA">
    <w:pPr>
      <w:spacing w:line="172" w:lineRule="auto"/>
      <w:rPr>
        <w:rFonts w:ascii="Times New Roman" w:hAnsi="Times New Roman" w:eastAsia="Times New Roman" w:cs="Times New Roman"/>
        <w:sz w:val="13"/>
        <w:szCs w:val="13"/>
      </w:rPr>
    </w:pPr>
    <w:r>
      <w:rPr>
        <w:rFonts w:hint="eastAsia" w:eastAsiaTheme="minorEastAsia"/>
        <w:lang w:eastAsia="zh-CN"/>
      </w:rPr>
      <w:drawing>
        <wp:inline distT="0" distB="0" distL="114300" distR="114300">
          <wp:extent cx="5513070" cy="797560"/>
          <wp:effectExtent l="0" t="0" r="11430" b="2540"/>
          <wp:docPr id="3" name="图片 3" descr="生成页眉页脚 (1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 descr="生成页眉页脚 (1)"/>
                  <pic:cNvPicPr>
                    <a:picLocks noChangeAspect="1"/>
                  </pic:cNvPicPr>
                </pic:nvPicPr>
                <pic:blipFill>
                  <a:blip r:embed="rId1"/>
                  <a:srcRect b="72952"/>
                  <a:stretch>
                    <a:fillRect/>
                  </a:stretch>
                </pic:blipFill>
                <pic:spPr>
                  <a:xfrm>
                    <a:off x="0" y="0"/>
                    <a:ext cx="5513070" cy="7975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imes New Roman" w:hAnsi="Times New Roman" w:eastAsia="Times New Roman" w:cs="Times New Roman"/>
        <w:sz w:val="13"/>
        <w:szCs w:val="13"/>
      </w:rPr>
      <w:t>1</w: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5956F04">
    <w:pPr>
      <w:spacing w:line="174" w:lineRule="auto"/>
      <w:ind w:left="5369"/>
      <w:rPr>
        <w:rFonts w:ascii="Times New Roman" w:hAnsi="Times New Roman" w:eastAsia="Times New Roman" w:cs="Times New Roman"/>
        <w:sz w:val="15"/>
        <w:szCs w:val="15"/>
      </w:rPr>
    </w:pPr>
    <w:r>
      <w:rPr>
        <w:rFonts w:ascii="Times New Roman" w:hAnsi="Times New Roman" w:eastAsia="Times New Roman" w:cs="Times New Roman"/>
        <w:spacing w:val="-5"/>
        <w:sz w:val="15"/>
        <w:szCs w:val="15"/>
      </w:rPr>
      <w:t>10</w: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8622EBD">
    <w:pPr>
      <w:spacing w:line="173" w:lineRule="auto"/>
      <w:ind w:left="4139"/>
      <w:rPr>
        <w:rFonts w:ascii="Times New Roman" w:hAnsi="Times New Roman" w:eastAsia="Times New Roman" w:cs="Times New Roman"/>
        <w:sz w:val="14"/>
        <w:szCs w:val="14"/>
      </w:rPr>
    </w:pPr>
    <w:r>
      <w:rPr>
        <w:rFonts w:ascii="Times New Roman" w:hAnsi="Times New Roman" w:eastAsia="Times New Roman" w:cs="Times New Roman"/>
        <w:spacing w:val="-5"/>
        <w:sz w:val="14"/>
        <w:szCs w:val="14"/>
      </w:rPr>
      <w:t>11</w: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FAF561A">
    <w:pPr>
      <w:spacing w:line="174" w:lineRule="auto"/>
      <w:ind w:left="5250"/>
      <w:rPr>
        <w:rFonts w:ascii="Times New Roman" w:hAnsi="Times New Roman" w:eastAsia="Times New Roman" w:cs="Times New Roman"/>
        <w:sz w:val="15"/>
        <w:szCs w:val="15"/>
      </w:rPr>
    </w:pPr>
    <w:r>
      <w:rPr>
        <w:rFonts w:ascii="Times New Roman" w:hAnsi="Times New Roman" w:eastAsia="Times New Roman" w:cs="Times New Roman"/>
        <w:spacing w:val="-5"/>
        <w:sz w:val="15"/>
        <w:szCs w:val="15"/>
      </w:rPr>
      <w:t>12</w: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EAF43DE">
    <w:pPr>
      <w:spacing w:line="174" w:lineRule="auto"/>
      <w:ind w:left="4182"/>
      <w:rPr>
        <w:rFonts w:ascii="Times New Roman" w:hAnsi="Times New Roman" w:eastAsia="Times New Roman" w:cs="Times New Roman"/>
        <w:sz w:val="15"/>
        <w:szCs w:val="15"/>
      </w:rPr>
    </w:pPr>
    <w:r>
      <w:rPr>
        <w:rFonts w:ascii="Times New Roman" w:hAnsi="Times New Roman" w:eastAsia="Times New Roman" w:cs="Times New Roman"/>
        <w:spacing w:val="-5"/>
        <w:sz w:val="15"/>
        <w:szCs w:val="15"/>
      </w:rPr>
      <w:t>13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004A808">
    <w:pPr>
      <w:spacing w:line="174" w:lineRule="auto"/>
      <w:ind w:left="5230"/>
      <w:rPr>
        <w:rFonts w:ascii="Times New Roman" w:hAnsi="Times New Roman" w:eastAsia="Times New Roman" w:cs="Times New Roman"/>
        <w:sz w:val="15"/>
        <w:szCs w:val="15"/>
      </w:rPr>
    </w:pPr>
    <w:r>
      <w:rPr>
        <w:rFonts w:ascii="Times New Roman" w:hAnsi="Times New Roman" w:eastAsia="Times New Roman" w:cs="Times New Roman"/>
        <w:sz w:val="15"/>
        <w:szCs w:val="15"/>
      </w:rPr>
      <w:t>2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BB822E2">
    <w:pPr>
      <w:spacing w:line="174" w:lineRule="auto"/>
      <w:ind w:left="4231"/>
      <w:rPr>
        <w:rFonts w:ascii="Times New Roman" w:hAnsi="Times New Roman" w:eastAsia="Times New Roman" w:cs="Times New Roman"/>
        <w:sz w:val="15"/>
        <w:szCs w:val="15"/>
      </w:rPr>
    </w:pPr>
    <w:r>
      <w:rPr>
        <w:rFonts w:ascii="Times New Roman" w:hAnsi="Times New Roman" w:eastAsia="Times New Roman" w:cs="Times New Roman"/>
        <w:sz w:val="15"/>
        <w:szCs w:val="15"/>
      </w:rPr>
      <w:t>3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F9EA5B6">
    <w:pPr>
      <w:spacing w:line="173" w:lineRule="auto"/>
      <w:ind w:left="5319"/>
      <w:rPr>
        <w:rFonts w:ascii="Times New Roman" w:hAnsi="Times New Roman" w:eastAsia="Times New Roman" w:cs="Times New Roman"/>
        <w:sz w:val="14"/>
        <w:szCs w:val="14"/>
      </w:rPr>
    </w:pPr>
    <w:r>
      <w:rPr>
        <w:rFonts w:ascii="Times New Roman" w:hAnsi="Times New Roman" w:eastAsia="Times New Roman" w:cs="Times New Roman"/>
        <w:sz w:val="14"/>
        <w:szCs w:val="14"/>
      </w:rPr>
      <w:t>4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A0DC0A6">
    <w:pPr>
      <w:spacing w:line="171" w:lineRule="auto"/>
      <w:ind w:left="4339"/>
      <w:rPr>
        <w:rFonts w:ascii="Times New Roman" w:hAnsi="Times New Roman" w:eastAsia="Times New Roman" w:cs="Times New Roman"/>
        <w:sz w:val="15"/>
        <w:szCs w:val="15"/>
      </w:rPr>
    </w:pPr>
    <w:r>
      <w:rPr>
        <w:rFonts w:ascii="Times New Roman" w:hAnsi="Times New Roman" w:eastAsia="Times New Roman" w:cs="Times New Roman"/>
        <w:sz w:val="15"/>
        <w:szCs w:val="15"/>
      </w:rPr>
      <w:t>5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625687D">
    <w:pPr>
      <w:spacing w:line="174" w:lineRule="auto"/>
      <w:ind w:left="5250"/>
      <w:rPr>
        <w:rFonts w:ascii="Times New Roman" w:hAnsi="Times New Roman" w:eastAsia="Times New Roman" w:cs="Times New Roman"/>
        <w:sz w:val="15"/>
        <w:szCs w:val="15"/>
      </w:rPr>
    </w:pPr>
    <w:r>
      <w:rPr>
        <w:rFonts w:ascii="Times New Roman" w:hAnsi="Times New Roman" w:eastAsia="Times New Roman" w:cs="Times New Roman"/>
        <w:sz w:val="15"/>
        <w:szCs w:val="15"/>
      </w:rPr>
      <w:t>6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D3023C4">
    <w:pPr>
      <w:spacing w:line="170" w:lineRule="auto"/>
      <w:ind w:left="4159"/>
      <w:rPr>
        <w:rFonts w:ascii="Times New Roman" w:hAnsi="Times New Roman" w:eastAsia="Times New Roman" w:cs="Times New Roman"/>
        <w:sz w:val="14"/>
        <w:szCs w:val="14"/>
      </w:rPr>
    </w:pPr>
    <w:r>
      <w:rPr>
        <w:rFonts w:ascii="Times New Roman" w:hAnsi="Times New Roman" w:eastAsia="Times New Roman" w:cs="Times New Roman"/>
        <w:sz w:val="14"/>
        <w:szCs w:val="14"/>
      </w:rPr>
      <w:t>7</w: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20F5E4F">
    <w:pPr>
      <w:spacing w:line="174" w:lineRule="auto"/>
      <w:ind w:left="5220"/>
      <w:rPr>
        <w:rFonts w:ascii="Times New Roman" w:hAnsi="Times New Roman" w:eastAsia="Times New Roman" w:cs="Times New Roman"/>
        <w:sz w:val="15"/>
        <w:szCs w:val="15"/>
      </w:rPr>
    </w:pPr>
    <w:r>
      <w:rPr>
        <w:rFonts w:ascii="Times New Roman" w:hAnsi="Times New Roman" w:eastAsia="Times New Roman" w:cs="Times New Roman"/>
        <w:sz w:val="15"/>
        <w:szCs w:val="15"/>
      </w:rPr>
      <w:t>8</w: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B51CD09">
    <w:pPr>
      <w:spacing w:line="174" w:lineRule="auto"/>
      <w:ind w:left="4559"/>
      <w:rPr>
        <w:rFonts w:ascii="Times New Roman" w:hAnsi="Times New Roman" w:eastAsia="Times New Roman" w:cs="Times New Roman"/>
        <w:sz w:val="15"/>
        <w:szCs w:val="15"/>
      </w:rPr>
    </w:pPr>
    <w:r>
      <w:rPr>
        <w:rFonts w:ascii="Times New Roman" w:hAnsi="Times New Roman" w:eastAsia="Times New Roman" w:cs="Times New Roman"/>
        <w:sz w:val="15"/>
        <w:szCs w:val="15"/>
      </w:rPr>
      <w:t>9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A8AC154">
    <w:pPr>
      <w:pStyle w:val="3"/>
    </w:pPr>
    <w:r>
      <w:rPr>
        <w:rFonts w:hint="eastAsia" w:eastAsiaTheme="minorEastAsia"/>
        <w:lang w:eastAsia="zh-CN"/>
      </w:rPr>
      <w:drawing>
        <wp:inline distT="0" distB="0" distL="114300" distR="114300">
          <wp:extent cx="3244850" cy="564515"/>
          <wp:effectExtent l="0" t="0" r="12700" b="6985"/>
          <wp:docPr id="2" name="图片 2" descr="生成页眉页脚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生成页眉页脚"/>
                  <pic:cNvPicPr>
                    <a:picLocks noChangeAspect="1"/>
                  </pic:cNvPicPr>
                </pic:nvPicPr>
                <pic:blipFill>
                  <a:blip r:embed="rId1"/>
                  <a:srcRect b="64502"/>
                  <a:stretch>
                    <a:fillRect/>
                  </a:stretch>
                </pic:blipFill>
                <pic:spPr>
                  <a:xfrm>
                    <a:off x="0" y="0"/>
                    <a:ext cx="3244850" cy="564515"/>
                  </a:xfrm>
                  <a:prstGeom prst="snip2SameRect">
                    <a:avLst/>
                  </a:prstGeom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 w:eastAsiaTheme="minorEastAsia"/>
        <w:lang w:eastAsia="zh-CN"/>
      </w:rPr>
      <w:drawing>
        <wp:inline distT="0" distB="0" distL="114300" distR="114300">
          <wp:extent cx="5118735" cy="91440"/>
          <wp:effectExtent l="0" t="0" r="5715" b="3810"/>
          <wp:docPr id="1" name="图片 1" descr="生成页眉页脚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生成页眉页脚"/>
                  <pic:cNvPicPr>
                    <a:picLocks noChangeAspect="1"/>
                  </pic:cNvPicPr>
                </pic:nvPicPr>
                <pic:blipFill>
                  <a:blip r:embed="rId1"/>
                  <a:srcRect l="1523" t="85718" r="1028" b="9848"/>
                  <a:stretch>
                    <a:fillRect/>
                  </a:stretch>
                </pic:blipFill>
                <pic:spPr>
                  <a:xfrm>
                    <a:off x="0" y="0"/>
                    <a:ext cx="5118735" cy="914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F305C35">
    <w:pPr>
      <w:spacing w:before="87" w:line="228" w:lineRule="auto"/>
      <w:rPr>
        <w:rFonts w:ascii="宋体" w:hAnsi="宋体" w:eastAsia="宋体" w:cs="宋体"/>
        <w:sz w:val="32"/>
        <w:szCs w:val="32"/>
      </w:rPr>
    </w:pPr>
    <w:r>
      <w:rPr>
        <w:rFonts w:ascii="宋体" w:hAnsi="宋体" w:eastAsia="宋体" w:cs="宋体"/>
        <w:sz w:val="32"/>
        <w:szCs w:val="32"/>
      </w:rPr>
      <w:t>4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44C391D">
    <w:pPr>
      <w:spacing w:line="14" w:lineRule="auto"/>
      <w:rPr>
        <w:rFonts w:ascii="Arial"/>
        <w:sz w:val="2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D444A84">
    <w:pPr>
      <w:spacing w:before="64" w:line="227" w:lineRule="auto"/>
      <w:rPr>
        <w:rFonts w:ascii="宋体" w:hAnsi="宋体" w:eastAsia="宋体" w:cs="宋体"/>
        <w:sz w:val="24"/>
        <w:szCs w:val="24"/>
      </w:rPr>
    </w:pPr>
    <w:r>
      <w:rPr>
        <w:rFonts w:ascii="宋体" w:hAnsi="宋体" w:eastAsia="宋体" w:cs="宋体"/>
        <w:sz w:val="24"/>
        <w:szCs w:val="24"/>
      </w:rPr>
      <w:t>6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44C391D">
    <w:pPr>
      <w:spacing w:line="14" w:lineRule="auto"/>
      <w:rPr>
        <w:rFonts w:ascii="Arial"/>
        <w:sz w:val="2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1558F9E">
    <w:pPr>
      <w:spacing w:before="87" w:line="228" w:lineRule="auto"/>
      <w:rPr>
        <w:rFonts w:ascii="宋体" w:hAnsi="宋体" w:eastAsia="宋体" w:cs="宋体"/>
        <w:sz w:val="32"/>
        <w:szCs w:val="32"/>
      </w:rPr>
    </w:pPr>
    <w:r>
      <w:rPr>
        <w:rFonts w:ascii="宋体" w:hAnsi="宋体" w:eastAsia="宋体" w:cs="宋体"/>
        <w:spacing w:val="-10"/>
        <w:sz w:val="32"/>
        <w:szCs w:val="32"/>
      </w:rPr>
      <w:t>12</w: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44C391D">
    <w:pPr>
      <w:spacing w:line="14" w:lineRule="auto"/>
      <w:rPr>
        <w:rFonts w:ascii="Arial"/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rsids>
    <w:rsidRoot w:val="00000000"/>
    <w:rsid w:val="6F91774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仿宋" w:hAnsi="仿宋" w:eastAsia="仿宋" w:cs="仿宋"/>
      <w:sz w:val="34"/>
      <w:szCs w:val="34"/>
      <w:lang w:val="en-US" w:eastAsia="en-US" w:bidi="ar-SA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customStyle="1" w:styleId="6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2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0" Type="http://schemas.openxmlformats.org/officeDocument/2006/relationships/fontTable" Target="fontTable.xml"/><Relationship Id="rId3" Type="http://schemas.openxmlformats.org/officeDocument/2006/relationships/footnotes" Target="footnotes.xml"/><Relationship Id="rId29" Type="http://schemas.openxmlformats.org/officeDocument/2006/relationships/customXml" Target="../customXml/item1.xml"/><Relationship Id="rId28" Type="http://schemas.openxmlformats.org/officeDocument/2006/relationships/image" Target="media/image5.png"/><Relationship Id="rId27" Type="http://schemas.openxmlformats.org/officeDocument/2006/relationships/image" Target="media/image4.png"/><Relationship Id="rId26" Type="http://schemas.openxmlformats.org/officeDocument/2006/relationships/image" Target="media/image3.png"/><Relationship Id="rId25" Type="http://schemas.openxmlformats.org/officeDocument/2006/relationships/theme" Target="theme/theme1.xml"/><Relationship Id="rId24" Type="http://schemas.openxmlformats.org/officeDocument/2006/relationships/footer" Target="footer13.xml"/><Relationship Id="rId23" Type="http://schemas.openxmlformats.org/officeDocument/2006/relationships/header" Target="header7.xml"/><Relationship Id="rId22" Type="http://schemas.openxmlformats.org/officeDocument/2006/relationships/footer" Target="footer12.xml"/><Relationship Id="rId21" Type="http://schemas.openxmlformats.org/officeDocument/2006/relationships/header" Target="header6.xml"/><Relationship Id="rId20" Type="http://schemas.openxmlformats.org/officeDocument/2006/relationships/footer" Target="footer11.xml"/><Relationship Id="rId2" Type="http://schemas.openxmlformats.org/officeDocument/2006/relationships/settings" Target="settings.xml"/><Relationship Id="rId19" Type="http://schemas.openxmlformats.org/officeDocument/2006/relationships/footer" Target="footer10.xml"/><Relationship Id="rId18" Type="http://schemas.openxmlformats.org/officeDocument/2006/relationships/footer" Target="footer9.xml"/><Relationship Id="rId17" Type="http://schemas.openxmlformats.org/officeDocument/2006/relationships/footer" Target="footer8.xml"/><Relationship Id="rId16" Type="http://schemas.openxmlformats.org/officeDocument/2006/relationships/footer" Target="footer7.xml"/><Relationship Id="rId15" Type="http://schemas.openxmlformats.org/officeDocument/2006/relationships/header" Target="header5.xml"/><Relationship Id="rId14" Type="http://schemas.openxmlformats.org/officeDocument/2006/relationships/footer" Target="footer6.xml"/><Relationship Id="rId13" Type="http://schemas.openxmlformats.org/officeDocument/2006/relationships/header" Target="header4.xml"/><Relationship Id="rId12" Type="http://schemas.openxmlformats.org/officeDocument/2006/relationships/footer" Target="footer5.xml"/><Relationship Id="rId11" Type="http://schemas.openxmlformats.org/officeDocument/2006/relationships/header" Target="header3.xml"/><Relationship Id="rId10" Type="http://schemas.openxmlformats.org/officeDocument/2006/relationships/footer" Target="footer4.xml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13</Pages>
  <Words>3789</Words>
  <Characters>3842</Characters>
  <TotalTime>1</TotalTime>
  <ScaleCrop>false</ScaleCrop>
  <LinksUpToDate>false</LinksUpToDate>
  <CharactersWithSpaces>3992</CharactersWithSpaces>
  <Application>WPS Office_12.1.0.19770_F1E327BC-269C-435d-A152-05C5408002CA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2026-01-28T16:06:00Z</dcterms:created>
  <dc:creator>Administrator</dc:creator>
  <cp:lastModifiedBy>欣心</cp:lastModifiedBy>
  <dcterms:modified xsi:type="dcterms:W3CDTF">2026-01-28T08:12:48Z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wqlLaW5nc29mdCBQREYgdG8gV1BTIDExMEI</vt:lpwstr>
  </property>
  <property fmtid="{D5CDD505-2E9C-101B-9397-08002B2CF9AE}" pid="3" name="Created">
    <vt:filetime>2026-01-28T16:06:47Z</vt:filetime>
  </property>
  <property fmtid="{D5CDD505-2E9C-101B-9397-08002B2CF9AE}" pid="4" name="UsrData">
    <vt:lpwstr>6979c393e51590002001672ewl</vt:lpwstr>
  </property>
  <property fmtid="{D5CDD505-2E9C-101B-9397-08002B2CF9AE}" pid="5" name="KSOTemplateDocerSaveRecord">
    <vt:lpwstr>eyJoZGlkIjoiMTkxZmVmYzUzYjk5NzJjYzY5YmQ4OTA5YWEyMjBhODAiLCJ1c2VySWQiOiIzMDY0NTA4MzIifQ==</vt:lpwstr>
  </property>
  <property fmtid="{D5CDD505-2E9C-101B-9397-08002B2CF9AE}" pid="6" name="KSOProductBuildVer">
    <vt:lpwstr>2052-12.1.0.19770</vt:lpwstr>
  </property>
  <property fmtid="{D5CDD505-2E9C-101B-9397-08002B2CF9AE}" pid="7" name="ICV">
    <vt:lpwstr>310CBD13322C4C40AB0EFC66DAF23BB2_12</vt:lpwstr>
  </property>
</Properties>
</file>