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20523">
      <w:pPr>
        <w:jc w:val="center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湖北省商务厅视频会议系统</w:t>
      </w:r>
      <w:r>
        <w:rPr>
          <w:rFonts w:hint="eastAsia" w:ascii="宋体" w:hAnsi="宋体" w:eastAsia="宋体"/>
          <w:b/>
          <w:bCs/>
          <w:sz w:val="32"/>
          <w:szCs w:val="32"/>
        </w:rPr>
        <w:t>维修维护设备清单</w:t>
      </w:r>
    </w:p>
    <w:tbl>
      <w:tblPr>
        <w:tblStyle w:val="2"/>
        <w:tblpPr w:leftFromText="180" w:rightFromText="180" w:vertAnchor="text" w:horzAnchor="page" w:tblpX="937" w:tblpY="294"/>
        <w:tblOverlap w:val="never"/>
        <w:tblW w:w="102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367"/>
        <w:gridCol w:w="804"/>
        <w:gridCol w:w="917"/>
        <w:gridCol w:w="3691"/>
        <w:gridCol w:w="1704"/>
      </w:tblGrid>
      <w:tr w14:paraId="38199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2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BD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整体设备清单</w:t>
            </w:r>
          </w:p>
        </w:tc>
      </w:tr>
      <w:tr w14:paraId="205E2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7D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6E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E6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3B9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FF4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FE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备注说明</w:t>
            </w:r>
          </w:p>
        </w:tc>
      </w:tr>
      <w:tr w14:paraId="1CE0E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C4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E94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全彩LED高清显示屏（整屏分辨率：2400*1080）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8D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35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4.112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AC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13楼二号会议室（显示系统）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A76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C6D4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C9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BD3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视频处理器（2路YPbPr信号输入，4路VGA信号输入，4路HDMI信号输入，4路DVI信号输入)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5C5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51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BB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13楼二号会议室（显示系统）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A304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24FB1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9B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CB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屏体框架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B9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51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4.112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43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13楼二号会议室（显示系统）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FEC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6A1E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8C1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001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室内屏20KW标准配电柜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A82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D4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D81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13楼二号会议室（显示系统）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8C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C2F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C3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498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LED控制系统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EA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9C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62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13楼二号会议室（集中控制系统）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F09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设备维护</w:t>
            </w:r>
          </w:p>
        </w:tc>
      </w:tr>
      <w:tr w14:paraId="0F94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F8D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02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集中控制主机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2A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91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43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13楼二号会议室（集中控制系统）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20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01A9C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B2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EDD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触摸屏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D1B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D3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F1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13楼二号会议室（集中控制系统）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7EE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41ED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C0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A42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集中控制系统软件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45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0E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66C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13楼二号会议室（集中控制系统）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6EE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设备维护</w:t>
            </w:r>
          </w:p>
        </w:tc>
      </w:tr>
      <w:tr w14:paraId="471B2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EF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8C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软件授权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1C6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72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85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13楼二号会议室（集中控制系统）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0E7B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设备维护</w:t>
            </w:r>
          </w:p>
        </w:tc>
      </w:tr>
      <w:tr w14:paraId="776D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F8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299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视频会议控制终端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8F5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34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5B8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13楼二号会议室（集中控制系统）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F08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4965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06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38F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视频会议移动控制端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9D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DF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3B9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13楼二号会议室（集中控制系统）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E0E5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692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74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65E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系统服务软件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E0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67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2A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13楼二号会议室（集中控制系统）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9D9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设备维护</w:t>
            </w:r>
          </w:p>
        </w:tc>
      </w:tr>
      <w:tr w14:paraId="2EDFE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7C1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8EE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有源主扩扬声器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78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E2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90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27A0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C7BC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43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C87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吸顶扬声器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85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51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0A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559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D263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68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49A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返听音箱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80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07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E4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84C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FFEA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97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0A8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功率放大器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19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EE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73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FAF3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431D1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89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3EA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八通路模拟输入模块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A8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D6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72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1A0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3A8B6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C18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6F4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八通路模拟输出模块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27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3B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7ED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53A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472F6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A6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AE5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一拖二无线手持话筒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9C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35D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EEC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49A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90DF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6E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E70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电源时序器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4B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41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A3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D20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16D37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5D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131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带触摸屏的讨论设备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EE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F1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2B6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13楼二号会议室终端设备（数字会议系统）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752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43A96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FF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654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长杆话筒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03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EE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BEF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13楼二号会议室终端设备（数字会议系统）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10B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BE28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18F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BA4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自动跟踪主机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6F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50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9E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13楼二号会议室终端设备（数字会议系统）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223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3EDC6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17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EC5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会议摄像机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18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78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82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13楼二号会议室终端设备（数字会议系统）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EEF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0DA19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0F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39A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摄像机控制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5E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46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B7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13楼二号会议室终端设备（数字会议系统）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BC8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174C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87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2D0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摄像机安装支架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92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4C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80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13楼二号会议室终端设备（数字会议系统）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27BE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3D90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31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BDA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多点控制单元MCU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22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28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51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13楼二号会议室终端设备（视频会议）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475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6B24E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D5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5BB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视频会议终端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22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A7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614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13楼二号会议室终端设备（视频会议）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56F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69A26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8E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0D7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网络录播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F8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2D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A1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13楼二号会议室终端设备（视频会议）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4B3B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350CC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EC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9BE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混合矩阵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C2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AB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47D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13楼二号会议室（矩阵）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9837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6BD3C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CC0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FBE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音频网络媒体矩阵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CE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1D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DA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13楼二号会议室（矩阵）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3D9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18D98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23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5A4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机柜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C4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EF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DD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13楼二号会议室（机柜）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CA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0E8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547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950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C5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B1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98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13楼二号会议室（网络设备）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AEA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6CFB3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806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247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音频供电交换机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96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ECC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04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13楼二号会议室（供电设备）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1156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0296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2C2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1D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无线路由器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31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BD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C87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13楼二号会议室（网络设备）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02A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1204E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9D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C2F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扩声音箱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9A6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CA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B9C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13楼一号会议室终端设备（扩声系统）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6FC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11848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54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7D6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功率放大器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C8C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0BB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F9C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13楼一号会议室终端设备（扩声系统）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6B8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A257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5A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73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处理器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85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3E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56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13楼一号会议室终端设备（扩声系统）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2B7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494A7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3A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D21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电源时序器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4B6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57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CA3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13楼一号会议室终端设备（扩声系统）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76F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0CF9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CE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FE0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数字会议讨论主控机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91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B6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A8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13楼一号会议室终端设备（会议系统）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9AA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33E2D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8F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A7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数字会议讨论主席单元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0D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23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7E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13楼一号会议室终端设备（会议系统）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422D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4079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43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9B5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数字会议讨论代表单元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57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7FF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1A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13楼一号会议室终端设备（会议系统）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F8A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30AAE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BC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62B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红色条屏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30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AD8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8E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二楼会议室（条屏显示系统）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BB48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30C32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06D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184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利亚德小间距 LED 显示屏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2.5mm LED小间距 LCH2.5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2B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02A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19.008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9A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3A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217EC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46C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ED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利亚德屏体框架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140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EE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19.008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1C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06A8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5D66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2BF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9D5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利亚德LSHD8综合播控系统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2F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834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AB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7F7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6739F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1F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833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利亚德定制10KW含PLC控制系统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65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21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76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35B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8F93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10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E54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利亚德MVC-Ⅱ视频处理器I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D6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F4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EA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730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05EF7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17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B98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联想启天M428控制主机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1F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94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CF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1C88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760E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6A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6348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联想监视器TE24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4A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1B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B7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3F19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F971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CA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952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中兴视频会议终端ET702C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D95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91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56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70F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0BB24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DB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746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联想定制视频会议终端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C3C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C37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45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944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04263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48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CF9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索尼SRG-301H高清长焦摄像机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79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3C5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69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954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6DC04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8EB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83B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明日UV4330A会议摄像头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F0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298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44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EF3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319BD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06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0DF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索尼RM-IP10摄像机控制键盘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C4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5B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433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4028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09A94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FA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052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天创恒达TC710N1高清采集卡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0BA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924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E0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DC8D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50022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72C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CE4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奥威亚AE-E3+会议录播一体机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64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DE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E7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862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23776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38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F91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思锐视频会议移动支架R2004+G20KX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83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58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97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2C31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637CC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F2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9B3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快捷CR-PGMIII可编程中控系统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F4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04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B4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E0C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设备维护</w:t>
            </w:r>
          </w:p>
        </w:tc>
      </w:tr>
      <w:tr w14:paraId="1A16A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F7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057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苹果ipad air 无线遥控平板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2E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90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F46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F9D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C458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0B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13E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快捷CR-HJSYSTEM4.0软件及编程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503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7F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05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A79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设备维护</w:t>
            </w:r>
          </w:p>
        </w:tc>
      </w:tr>
      <w:tr w14:paraId="50B51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9F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57A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华为无线路由器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E4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C4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13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805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tr w14:paraId="7640F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86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6F5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矩阵/发送卡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CE1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F5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627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二楼会议室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E3B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设备维修维护</w:t>
            </w:r>
          </w:p>
        </w:tc>
      </w:tr>
      <w:bookmarkEnd w:id="0"/>
    </w:tbl>
    <w:p w14:paraId="1399DA5D"/>
    <w:p w14:paraId="77241C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3Mjg4YzI1YjUzZmQxNWNiYmNlMjE0ODQ5NGFjMWUifQ=="/>
  </w:docVars>
  <w:rsids>
    <w:rsidRoot w:val="00000000"/>
    <w:rsid w:val="20CF228F"/>
    <w:rsid w:val="217200ED"/>
    <w:rsid w:val="348244CC"/>
    <w:rsid w:val="5148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1846</Words>
  <Characters>2092</Characters>
  <Lines>0</Lines>
  <Paragraphs>0</Paragraphs>
  <TotalTime>0</TotalTime>
  <ScaleCrop>false</ScaleCrop>
  <LinksUpToDate>false</LinksUpToDate>
  <CharactersWithSpaces>2098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2023-09-11T08:18:00Z</dcterms:created>
  <dc:creator>fx</dc:creator>
  <cp:lastModifiedBy>CYPC</cp:lastModifiedBy>
  <dcterms:modified xsi:type="dcterms:W3CDTF">2026-07-06T06:17:23Z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FC33E5AC09374411B916155FEFE4289A_13</vt:lpwstr>
  </property>
  <property fmtid="{D5CDD505-2E9C-101B-9397-08002B2CF9AE}" pid="4" name="KSOTemplateDocerSaveRecord">
    <vt:lpwstr>eyJoZGlkIjoiOWY1YjNiMTUzZGYzMjY0YjM0MDdlZDU1NmZlZmIwZmIiLCJ1c2VySWQiOiIzMTM1NzUyNjkifQ==</vt:lpwstr>
  </property>
</Properties>
</file>