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20" w:lineRule="exact"/>
        <w:textAlignment w:val="auto"/>
        <w:rPr>
          <w:rFonts w:hint="eastAsia"/>
        </w:rPr>
      </w:pPr>
    </w:p>
    <w:p>
      <w:pPr>
        <w:pStyle w:val="2"/>
        <w:keepNext w:val="0"/>
        <w:keepLines w:val="0"/>
        <w:pageBreakBefore w:val="0"/>
        <w:kinsoku/>
        <w:wordWrap/>
        <w:overflowPunct/>
        <w:topLinePunct w:val="0"/>
        <w:autoSpaceDE/>
        <w:autoSpaceDN/>
        <w:bidi w:val="0"/>
        <w:adjustRightInd/>
        <w:spacing w:line="620" w:lineRule="exact"/>
        <w:textAlignment w:val="auto"/>
        <w:rPr>
          <w:rFonts w:hint="eastAsia"/>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0"/>
        <w:jc w:val="center"/>
        <w:textAlignment w:val="auto"/>
        <w:rPr>
          <w:rFonts w:hint="eastAsia" w:ascii="华文中宋" w:hAnsi="华文中宋" w:eastAsia="华文中宋" w:cs="华文中宋"/>
          <w:b w:val="0"/>
          <w:bCs w:val="0"/>
          <w:kern w:val="32"/>
          <w:sz w:val="44"/>
          <w:szCs w:val="44"/>
          <w:lang w:val="en-US" w:eastAsia="zh-CN" w:bidi="ar-SA"/>
        </w:rPr>
      </w:pPr>
      <w:bookmarkStart w:id="0" w:name="_Toc27761541"/>
      <w:r>
        <w:rPr>
          <w:rFonts w:hint="eastAsia" w:ascii="华文中宋" w:hAnsi="华文中宋" w:eastAsia="华文中宋" w:cs="华文中宋"/>
          <w:b w:val="0"/>
          <w:bCs w:val="0"/>
          <w:kern w:val="32"/>
          <w:sz w:val="44"/>
          <w:szCs w:val="44"/>
          <w:lang w:val="en-US" w:eastAsia="zh-CN" w:bidi="ar-SA"/>
        </w:rPr>
        <w:t>湖北省商务厅外商投资企业“一站式”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0"/>
        <w:jc w:val="center"/>
        <w:textAlignment w:val="auto"/>
        <w:rPr>
          <w:rFonts w:hint="eastAsia" w:ascii="华文中宋" w:hAnsi="华文中宋" w:eastAsia="华文中宋" w:cs="华文中宋"/>
          <w:b w:val="0"/>
          <w:bCs w:val="0"/>
          <w:kern w:val="32"/>
          <w:sz w:val="44"/>
          <w:szCs w:val="44"/>
          <w:lang w:val="en-US" w:eastAsia="zh-CN" w:bidi="ar-SA"/>
        </w:rPr>
      </w:pPr>
      <w:r>
        <w:rPr>
          <w:rFonts w:hint="eastAsia" w:ascii="华文中宋" w:hAnsi="华文中宋" w:eastAsia="华文中宋" w:cs="华文中宋"/>
          <w:b w:val="0"/>
          <w:bCs w:val="0"/>
          <w:kern w:val="32"/>
          <w:sz w:val="44"/>
          <w:szCs w:val="44"/>
          <w:lang w:val="en-US" w:eastAsia="zh-CN" w:bidi="ar-SA"/>
        </w:rPr>
        <w:t>招商及惠企服</w:t>
      </w:r>
      <w:bookmarkStart w:id="1" w:name="_GoBack"/>
      <w:r>
        <w:rPr>
          <w:rFonts w:hint="eastAsia" w:ascii="华文中宋" w:hAnsi="华文中宋" w:eastAsia="华文中宋" w:cs="华文中宋"/>
          <w:b w:val="0"/>
          <w:bCs w:val="0"/>
          <w:kern w:val="32"/>
          <w:sz w:val="44"/>
          <w:szCs w:val="44"/>
          <w:lang w:val="en-US" w:eastAsia="zh-CN" w:bidi="ar-SA"/>
        </w:rPr>
        <w:t>务综合</w:t>
      </w:r>
      <w:bookmarkEnd w:id="1"/>
      <w:r>
        <w:rPr>
          <w:rFonts w:hint="eastAsia" w:ascii="华文中宋" w:hAnsi="华文中宋" w:eastAsia="华文中宋" w:cs="华文中宋"/>
          <w:b w:val="0"/>
          <w:bCs w:val="0"/>
          <w:kern w:val="32"/>
          <w:sz w:val="44"/>
          <w:szCs w:val="44"/>
          <w:lang w:val="en-US" w:eastAsia="zh-CN" w:bidi="ar-SA"/>
        </w:rPr>
        <w:t>应用平台项目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0"/>
        <w:jc w:val="center"/>
        <w:textAlignment w:val="auto"/>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kern w:val="32"/>
          <w:sz w:val="44"/>
          <w:szCs w:val="44"/>
          <w:lang w:val="en-US" w:eastAsia="zh-CN" w:bidi="ar-SA"/>
        </w:rPr>
        <w:t>（等级保护测评）采购需</w:t>
      </w:r>
      <w:r>
        <w:rPr>
          <w:rFonts w:hint="eastAsia" w:ascii="华文中宋" w:hAnsi="华文中宋" w:eastAsia="华文中宋" w:cs="华文中宋"/>
          <w:b w:val="0"/>
          <w:bCs w:val="0"/>
          <w:sz w:val="44"/>
          <w:szCs w:val="44"/>
        </w:rPr>
        <w:t>求</w:t>
      </w:r>
      <w:bookmarkEnd w:id="0"/>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基本要求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综</w:t>
      </w:r>
      <w:r>
        <w:rPr>
          <w:rFonts w:hint="eastAsia" w:ascii="仿宋" w:hAnsi="仿宋" w:eastAsia="仿宋" w:cs="仿宋"/>
          <w:color w:val="000000"/>
          <w:kern w:val="2"/>
          <w:sz w:val="32"/>
          <w:szCs w:val="32"/>
          <w:lang w:val="en-US" w:eastAsia="zh-CN" w:bidi="ar-SA"/>
        </w:rPr>
        <w:t>合考虑外商投资企业“一站式”招商及惠企服务综合应用平台项目的业务信息和系统服务类型，以及其遭到破坏时可能受到侵害的客体以及受侵害的程度，对系统的物理、通信网络、区域边界、计算环境和管理中心，参照《网络安全等级保护基本要求》GB/T 22239-2019标准对被测的信</w:t>
      </w:r>
      <w:r>
        <w:rPr>
          <w:rFonts w:hint="eastAsia" w:ascii="仿宋" w:hAnsi="仿宋" w:eastAsia="仿宋" w:cs="仿宋"/>
          <w:color w:val="000000"/>
          <w:sz w:val="32"/>
          <w:szCs w:val="32"/>
        </w:rPr>
        <w:t>息系统提出建设整改建议和系统整改方案，由具有高级测评师证书或软件测试（高级）证书的人员协助其所有被测系统整改达到等级保护相应级别的标准和要求；整改完成后，开展二次测评，出具《网络安全等级保护测评报告》</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等级保护测评等级为三级</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二、特殊资格要求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报价人须具有公安部第三研究所颁发的《网络安全等级测评与检测评估机构服务认证证书》（提供有效期内的证书复印件加盖公章）。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lang w:eastAsia="zh-CN"/>
        </w:rPr>
      </w:pPr>
      <w:r>
        <w:rPr>
          <w:rFonts w:hint="eastAsia" w:ascii="仿宋" w:hAnsi="仿宋" w:eastAsia="仿宋" w:cs="仿宋"/>
          <w:color w:val="000000"/>
          <w:sz w:val="32"/>
          <w:szCs w:val="32"/>
        </w:rPr>
        <w:t>省外等级保护测评机构须在湖北省网络安全等级保护工作领导小组办公室办理异地测评备案手续（提供相应证明文件）。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三、服务内容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网络安全等级保护测评的内容包括但不限于以下内容：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安全技术测评：包括安全物理环境、安全通信网络、安全区域边界、安全计算环境和安全管理中心等五个方面的安全测评；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安全管理测评：安全管理机构、安全管理制度、安全管理人员、安全系统建设和安全系统运维等五个方面的安全测评；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32"/>
          <w:szCs w:val="32"/>
        </w:rPr>
        <w:t>系统整体测评：控制间测评、层面间测评、区域间测评、系统结构安全测评。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iZDIzMzBhZTFkNGI4Nzk3M2Y3NzQzODgyNDhlM2MifQ=="/>
  </w:docVars>
  <w:rsids>
    <w:rsidRoot w:val="00FC6873"/>
    <w:rsid w:val="00DD2FAC"/>
    <w:rsid w:val="00E24FDB"/>
    <w:rsid w:val="00FC6873"/>
    <w:rsid w:val="00FE1247"/>
    <w:rsid w:val="0F385B5C"/>
    <w:rsid w:val="107C0612"/>
    <w:rsid w:val="194839E0"/>
    <w:rsid w:val="1FC64311"/>
    <w:rsid w:val="21BB0E8C"/>
    <w:rsid w:val="27016CF5"/>
    <w:rsid w:val="278826A4"/>
    <w:rsid w:val="283E2A52"/>
    <w:rsid w:val="335F60EA"/>
    <w:rsid w:val="3CF24274"/>
    <w:rsid w:val="47107CA8"/>
    <w:rsid w:val="53FD6E04"/>
    <w:rsid w:val="6FC62348"/>
    <w:rsid w:val="71F13B78"/>
    <w:rsid w:val="7BEB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9"/>
    <w:pPr>
      <w:keepNext/>
      <w:widowControl/>
      <w:jc w:val="center"/>
      <w:outlineLvl w:val="0"/>
    </w:pPr>
    <w:rPr>
      <w:rFonts w:asciiTheme="majorHAnsi" w:hAnsiTheme="majorHAnsi" w:eastAsiaTheme="majorEastAsia" w:cstheme="majorBidi"/>
      <w:b/>
      <w:bCs/>
      <w:kern w:val="32"/>
      <w:sz w:val="36"/>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99"/>
    <w:pPr>
      <w:tabs>
        <w:tab w:val="center" w:pos="4153"/>
        <w:tab w:val="right" w:pos="8306"/>
      </w:tabs>
      <w:snapToGrid w:val="0"/>
      <w:jc w:val="center"/>
    </w:pPr>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2"/>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3"/>
    <w:qFormat/>
    <w:uiPriority w:val="9"/>
    <w:rPr>
      <w:rFonts w:asciiTheme="majorHAnsi" w:hAnsiTheme="majorHAnsi" w:eastAsiaTheme="majorEastAsia" w:cstheme="majorBidi"/>
      <w:b/>
      <w:bCs/>
      <w:kern w:val="32"/>
      <w:sz w:val="36"/>
      <w:szCs w:val="32"/>
    </w:rPr>
  </w:style>
  <w:style w:type="table" w:customStyle="1" w:styleId="11">
    <w:name w:val="Table Normal"/>
    <w:unhideWhenUsed/>
    <w:qFormat/>
    <w:uiPriority w:val="2"/>
    <w:pPr>
      <w:widowControl w:val="0"/>
      <w:autoSpaceDE w:val="0"/>
      <w:autoSpaceDN w:val="0"/>
    </w:pPr>
    <w:rPr>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88</Words>
  <Characters>505</Characters>
  <Lines>4</Lines>
  <Paragraphs>1</Paragraphs>
  <TotalTime>0</TotalTime>
  <ScaleCrop>false</ScaleCrop>
  <LinksUpToDate>false</LinksUpToDate>
  <CharactersWithSpaces>592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2023-10-18T07:07:00Z</dcterms:created>
  <dc:creator>jin rao</dc:creator>
  <cp:lastModifiedBy>LYY</cp:lastModifiedBy>
  <cp:lastPrinted>2023-10-20T07:15:43Z</cp:lastPrinted>
  <dcterms:modified xsi:type="dcterms:W3CDTF">2023-10-20T07:16:53Z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B6E42AAD5F2542D39E9096ACA4C1552E_12</vt:lpwstr>
  </property>
</Properties>
</file>